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39A8D8D8" w14:textId="6FF89789" w:rsidR="00FC51CE" w:rsidRDefault="0078056D" w:rsidP="00FC51CE">
      <w:pPr>
        <w:jc w:val="center"/>
        <w:rPr>
          <w:b/>
          <w:bCs/>
          <w:sz w:val="72"/>
          <w:szCs w:val="72"/>
        </w:rPr>
      </w:pPr>
      <w:r>
        <w:rPr>
          <w:b/>
          <w:bCs/>
          <w:sz w:val="72"/>
          <w:szCs w:val="72"/>
        </w:rPr>
        <w:t>SEND Policy and Information Report</w:t>
      </w:r>
    </w:p>
    <w:p w14:paraId="50CC85EB" w14:textId="77777777" w:rsidR="004C69F3" w:rsidRDefault="004C69F3" w:rsidP="00FC51CE">
      <w:pPr>
        <w:jc w:val="center"/>
        <w:rPr>
          <w:b/>
          <w:bCs/>
          <w:sz w:val="52"/>
          <w:szCs w:val="52"/>
        </w:rPr>
      </w:pPr>
    </w:p>
    <w:p w14:paraId="34705793" w14:textId="18C003A4" w:rsidR="004C69F3" w:rsidRPr="004C69F3" w:rsidRDefault="004C69F3" w:rsidP="0078056D">
      <w:pPr>
        <w:jc w:val="center"/>
        <w:rPr>
          <w:b/>
          <w:bCs/>
          <w:sz w:val="52"/>
          <w:szCs w:val="52"/>
        </w:rPr>
      </w:pPr>
    </w:p>
    <w:p w14:paraId="46D3ED61" w14:textId="77777777" w:rsidR="00FC51CE" w:rsidRDefault="00FC51CE"/>
    <w:p w14:paraId="69410660" w14:textId="77777777" w:rsidR="00FC51CE" w:rsidRDefault="00FC51CE"/>
    <w:p w14:paraId="23366931" w14:textId="77777777" w:rsidR="00FC51CE" w:rsidRDefault="00FC51CE"/>
    <w:p w14:paraId="152D4F39" w14:textId="77777777" w:rsidR="00FC51CE" w:rsidRDefault="00FC51CE"/>
    <w:p w14:paraId="20DC479B" w14:textId="77777777" w:rsidR="00FC51CE" w:rsidRDefault="00FC51CE"/>
    <w:p w14:paraId="36625F0D" w14:textId="77777777" w:rsidR="00FC51CE" w:rsidRDefault="00FC51CE"/>
    <w:p w14:paraId="317609E4" w14:textId="77777777" w:rsidR="004C69F3" w:rsidRDefault="004C69F3"/>
    <w:p w14:paraId="52B4C0D1" w14:textId="77777777" w:rsidR="00FC51CE" w:rsidRDefault="00FC51CE"/>
    <w:p w14:paraId="6FA6DF0A" w14:textId="77777777" w:rsidR="0078056D" w:rsidRDefault="0078056D"/>
    <w:p w14:paraId="4FC2EDCD" w14:textId="77777777" w:rsidR="0078056D" w:rsidRDefault="0078056D"/>
    <w:p w14:paraId="61439881" w14:textId="77777777" w:rsidR="00F40031" w:rsidRPr="004C69F3" w:rsidRDefault="00F40031" w:rsidP="00F40031">
      <w:pPr>
        <w:rPr>
          <w:b/>
          <w:bCs/>
        </w:rPr>
      </w:pPr>
      <w:r w:rsidRPr="004C69F3">
        <w:rPr>
          <w:b/>
          <w:bCs/>
        </w:rPr>
        <w:t>Signed</w:t>
      </w:r>
      <w:r w:rsidRPr="004C69F3">
        <w:rPr>
          <w:b/>
          <w:bCs/>
          <w:spacing w:val="-5"/>
        </w:rPr>
        <w:t xml:space="preserve"> </w:t>
      </w:r>
      <w:r w:rsidRPr="004C69F3">
        <w:rPr>
          <w:b/>
          <w:bCs/>
        </w:rPr>
        <w:t>off</w:t>
      </w:r>
      <w:r w:rsidRPr="004C69F3">
        <w:rPr>
          <w:b/>
          <w:bCs/>
          <w:spacing w:val="-7"/>
        </w:rPr>
        <w:t xml:space="preserve"> </w:t>
      </w:r>
      <w:r w:rsidRPr="004C69F3">
        <w:rPr>
          <w:b/>
          <w:bCs/>
        </w:rPr>
        <w:t>by</w:t>
      </w:r>
      <w:r w:rsidRPr="004C69F3">
        <w:rPr>
          <w:b/>
          <w:bCs/>
          <w:spacing w:val="-13"/>
        </w:rPr>
        <w:t xml:space="preserve"> </w:t>
      </w:r>
      <w:r w:rsidRPr="004C69F3">
        <w:rPr>
          <w:b/>
          <w:bCs/>
        </w:rPr>
        <w:t>Trust</w:t>
      </w:r>
      <w:r w:rsidRPr="004C69F3">
        <w:rPr>
          <w:b/>
          <w:bCs/>
          <w:spacing w:val="-7"/>
        </w:rPr>
        <w:t xml:space="preserve"> </w:t>
      </w:r>
      <w:r w:rsidRPr="004C69F3">
        <w:rPr>
          <w:b/>
          <w:bCs/>
        </w:rPr>
        <w:t>Board:</w:t>
      </w:r>
      <w:r w:rsidRPr="004C69F3">
        <w:rPr>
          <w:b/>
          <w:bCs/>
          <w:spacing w:val="-5"/>
        </w:rPr>
        <w:t xml:space="preserve"> </w:t>
      </w:r>
      <w:r>
        <w:rPr>
          <w:b/>
          <w:bCs/>
          <w:spacing w:val="-5"/>
        </w:rPr>
        <w:t>February 2026</w:t>
      </w:r>
    </w:p>
    <w:p w14:paraId="793E7C81" w14:textId="77777777" w:rsidR="00F40031" w:rsidRPr="004C69F3" w:rsidRDefault="00F40031" w:rsidP="00F40031">
      <w:pPr>
        <w:rPr>
          <w:b/>
          <w:bCs/>
        </w:rPr>
      </w:pPr>
      <w:r w:rsidRPr="5E8E9638">
        <w:rPr>
          <w:b/>
          <w:bCs/>
        </w:rPr>
        <w:t xml:space="preserve">Effective from: </w:t>
      </w:r>
      <w:r>
        <w:rPr>
          <w:b/>
          <w:bCs/>
        </w:rPr>
        <w:t>February 2026</w:t>
      </w:r>
    </w:p>
    <w:p w14:paraId="6D3B536D" w14:textId="77777777" w:rsidR="00F40031" w:rsidRPr="004C69F3" w:rsidRDefault="00F40031" w:rsidP="00F40031">
      <w:pPr>
        <w:rPr>
          <w:b/>
          <w:bCs/>
        </w:rPr>
      </w:pPr>
      <w:bookmarkStart w:id="0" w:name="Review_Date:_August_2024"/>
      <w:bookmarkEnd w:id="0"/>
      <w:r w:rsidRPr="004C69F3">
        <w:rPr>
          <w:b/>
          <w:bCs/>
        </w:rPr>
        <w:t>Review</w:t>
      </w:r>
      <w:r w:rsidRPr="004C69F3">
        <w:rPr>
          <w:b/>
          <w:bCs/>
          <w:spacing w:val="-5"/>
        </w:rPr>
        <w:t xml:space="preserve"> </w:t>
      </w:r>
      <w:r w:rsidRPr="004C69F3">
        <w:rPr>
          <w:b/>
          <w:bCs/>
        </w:rPr>
        <w:t>Date:</w:t>
      </w:r>
      <w:r w:rsidRPr="004C69F3">
        <w:rPr>
          <w:b/>
          <w:bCs/>
          <w:spacing w:val="-5"/>
        </w:rPr>
        <w:t xml:space="preserve"> </w:t>
      </w:r>
      <w:r>
        <w:rPr>
          <w:b/>
          <w:bCs/>
          <w:spacing w:val="-5"/>
        </w:rPr>
        <w:t>February 2027</w:t>
      </w:r>
    </w:p>
    <w:p w14:paraId="2AB58AB4" w14:textId="77777777" w:rsidR="00FC51CE" w:rsidRDefault="00FC51CE"/>
    <w:sdt>
      <w:sdtPr>
        <w:rPr>
          <w:rFonts w:ascii="Calibri" w:eastAsiaTheme="minorEastAsia" w:hAnsi="Calibri" w:cstheme="minorBidi"/>
          <w:b w:val="0"/>
          <w:color w:val="auto"/>
          <w:kern w:val="2"/>
          <w:sz w:val="24"/>
          <w:szCs w:val="24"/>
          <w:lang w:val="en-GB"/>
          <w14:ligatures w14:val="standardContextual"/>
        </w:rPr>
        <w:id w:val="1200362617"/>
        <w:docPartObj>
          <w:docPartGallery w:val="Table of Contents"/>
          <w:docPartUnique/>
        </w:docPartObj>
      </w:sdtPr>
      <w:sdtEndPr>
        <w:rPr>
          <w:noProof/>
        </w:rPr>
      </w:sdtEndPr>
      <w:sdtContent>
        <w:p w14:paraId="37FAAC20" w14:textId="4D2B3D94"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205E1421" w14:textId="77777777" w:rsidR="004C69F3" w:rsidRDefault="004C69F3" w:rsidP="00251FF8">
          <w:pPr>
            <w:pStyle w:val="TOC3"/>
          </w:pPr>
        </w:p>
        <w:p w14:paraId="5DA13E8A" w14:textId="79F1D037" w:rsidR="00C82BB6" w:rsidRDefault="004C69F3" w:rsidP="00C82BB6">
          <w:pPr>
            <w:pStyle w:val="TOC1"/>
            <w:rPr>
              <w:rFonts w:asciiTheme="minorHAnsi" w:eastAsiaTheme="minorEastAsia" w:hAnsiTheme="minorHAnsi"/>
              <w:noProof/>
              <w:kern w:val="0"/>
              <w:sz w:val="22"/>
              <w:szCs w:val="22"/>
              <w:lang w:eastAsia="en-GB"/>
              <w14:ligatures w14:val="none"/>
            </w:rPr>
          </w:pPr>
          <w:r>
            <w:fldChar w:fldCharType="begin"/>
          </w:r>
          <w:r>
            <w:instrText xml:space="preserve"> TOC \o "1-3" \h \z \u </w:instrText>
          </w:r>
          <w:r>
            <w:fldChar w:fldCharType="separate"/>
          </w:r>
          <w:hyperlink w:anchor="_Toc200548436" w:history="1">
            <w:r w:rsidR="00C82BB6" w:rsidRPr="00DB2DFC">
              <w:rPr>
                <w:rStyle w:val="Hyperlink"/>
                <w:rFonts w:eastAsia="MS Gothic" w:cs="Calibri"/>
                <w:b/>
                <w:bCs/>
                <w:noProof/>
                <w:lang w:eastAsia="x-none"/>
              </w:rPr>
              <w:t>Version Control</w:t>
            </w:r>
            <w:r w:rsidR="00C82BB6">
              <w:rPr>
                <w:noProof/>
                <w:webHidden/>
              </w:rPr>
              <w:tab/>
            </w:r>
            <w:r w:rsidR="00C82BB6">
              <w:rPr>
                <w:noProof/>
                <w:webHidden/>
              </w:rPr>
              <w:fldChar w:fldCharType="begin"/>
            </w:r>
            <w:r w:rsidR="00C82BB6">
              <w:rPr>
                <w:noProof/>
                <w:webHidden/>
              </w:rPr>
              <w:instrText xml:space="preserve"> PAGEREF _Toc200548436 \h </w:instrText>
            </w:r>
            <w:r w:rsidR="00C82BB6">
              <w:rPr>
                <w:noProof/>
                <w:webHidden/>
              </w:rPr>
            </w:r>
            <w:r w:rsidR="00C82BB6">
              <w:rPr>
                <w:noProof/>
                <w:webHidden/>
              </w:rPr>
              <w:fldChar w:fldCharType="separate"/>
            </w:r>
            <w:r w:rsidR="00C82BB6">
              <w:rPr>
                <w:noProof/>
                <w:webHidden/>
              </w:rPr>
              <w:t>1</w:t>
            </w:r>
            <w:r w:rsidR="00C82BB6">
              <w:rPr>
                <w:noProof/>
                <w:webHidden/>
              </w:rPr>
              <w:fldChar w:fldCharType="end"/>
            </w:r>
          </w:hyperlink>
        </w:p>
        <w:p w14:paraId="0DE92DD2" w14:textId="7BD5B197"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7" w:history="1">
            <w:r w:rsidRPr="00DB2DFC">
              <w:rPr>
                <w:rStyle w:val="Hyperlink"/>
                <w:noProof/>
              </w:rPr>
              <w:t>1.</w:t>
            </w:r>
            <w:r>
              <w:rPr>
                <w:rFonts w:asciiTheme="minorHAnsi" w:eastAsiaTheme="minorEastAsia" w:hAnsiTheme="minorHAnsi"/>
                <w:noProof/>
                <w:kern w:val="0"/>
                <w:sz w:val="22"/>
                <w:szCs w:val="22"/>
                <w:lang w:eastAsia="en-GB"/>
                <w14:ligatures w14:val="none"/>
              </w:rPr>
              <w:tab/>
            </w:r>
            <w:r w:rsidRPr="00DB2DFC">
              <w:rPr>
                <w:rStyle w:val="Hyperlink"/>
                <w:noProof/>
              </w:rPr>
              <w:t>Aims</w:t>
            </w:r>
            <w:r>
              <w:rPr>
                <w:noProof/>
                <w:webHidden/>
              </w:rPr>
              <w:tab/>
            </w:r>
            <w:r>
              <w:rPr>
                <w:noProof/>
                <w:webHidden/>
              </w:rPr>
              <w:fldChar w:fldCharType="begin"/>
            </w:r>
            <w:r>
              <w:rPr>
                <w:noProof/>
                <w:webHidden/>
              </w:rPr>
              <w:instrText xml:space="preserve"> PAGEREF _Toc200548437 \h </w:instrText>
            </w:r>
            <w:r>
              <w:rPr>
                <w:noProof/>
                <w:webHidden/>
              </w:rPr>
            </w:r>
            <w:r>
              <w:rPr>
                <w:noProof/>
                <w:webHidden/>
              </w:rPr>
              <w:fldChar w:fldCharType="separate"/>
            </w:r>
            <w:r>
              <w:rPr>
                <w:noProof/>
                <w:webHidden/>
              </w:rPr>
              <w:t>2</w:t>
            </w:r>
            <w:r>
              <w:rPr>
                <w:noProof/>
                <w:webHidden/>
              </w:rPr>
              <w:fldChar w:fldCharType="end"/>
            </w:r>
          </w:hyperlink>
        </w:p>
        <w:p w14:paraId="458F842A" w14:textId="2A89230C"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8" w:history="1">
            <w:r w:rsidRPr="00DB2DFC">
              <w:rPr>
                <w:rStyle w:val="Hyperlink"/>
                <w:noProof/>
              </w:rPr>
              <w:t>2.</w:t>
            </w:r>
            <w:r>
              <w:rPr>
                <w:rFonts w:asciiTheme="minorHAnsi" w:eastAsiaTheme="minorEastAsia" w:hAnsiTheme="minorHAnsi"/>
                <w:noProof/>
                <w:kern w:val="0"/>
                <w:sz w:val="22"/>
                <w:szCs w:val="22"/>
                <w:lang w:eastAsia="en-GB"/>
                <w14:ligatures w14:val="none"/>
              </w:rPr>
              <w:tab/>
            </w:r>
            <w:r w:rsidRPr="00DB2DFC">
              <w:rPr>
                <w:rStyle w:val="Hyperlink"/>
                <w:noProof/>
              </w:rPr>
              <w:t>Legislation and Guidance</w:t>
            </w:r>
            <w:r>
              <w:rPr>
                <w:noProof/>
                <w:webHidden/>
              </w:rPr>
              <w:tab/>
            </w:r>
            <w:r>
              <w:rPr>
                <w:noProof/>
                <w:webHidden/>
              </w:rPr>
              <w:fldChar w:fldCharType="begin"/>
            </w:r>
            <w:r>
              <w:rPr>
                <w:noProof/>
                <w:webHidden/>
              </w:rPr>
              <w:instrText xml:space="preserve"> PAGEREF _Toc200548438 \h </w:instrText>
            </w:r>
            <w:r>
              <w:rPr>
                <w:noProof/>
                <w:webHidden/>
              </w:rPr>
            </w:r>
            <w:r>
              <w:rPr>
                <w:noProof/>
                <w:webHidden/>
              </w:rPr>
              <w:fldChar w:fldCharType="separate"/>
            </w:r>
            <w:r>
              <w:rPr>
                <w:noProof/>
                <w:webHidden/>
              </w:rPr>
              <w:t>2</w:t>
            </w:r>
            <w:r>
              <w:rPr>
                <w:noProof/>
                <w:webHidden/>
              </w:rPr>
              <w:fldChar w:fldCharType="end"/>
            </w:r>
          </w:hyperlink>
        </w:p>
        <w:p w14:paraId="2DCE25E9" w14:textId="77EB3F56"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9" w:history="1">
            <w:r w:rsidRPr="00DB2DFC">
              <w:rPr>
                <w:rStyle w:val="Hyperlink"/>
                <w:noProof/>
              </w:rPr>
              <w:t>3.</w:t>
            </w:r>
            <w:r>
              <w:rPr>
                <w:rFonts w:asciiTheme="minorHAnsi" w:eastAsiaTheme="minorEastAsia" w:hAnsiTheme="minorHAnsi"/>
                <w:noProof/>
                <w:kern w:val="0"/>
                <w:sz w:val="22"/>
                <w:szCs w:val="22"/>
                <w:lang w:eastAsia="en-GB"/>
                <w14:ligatures w14:val="none"/>
              </w:rPr>
              <w:tab/>
            </w:r>
            <w:r w:rsidRPr="00DB2DFC">
              <w:rPr>
                <w:rStyle w:val="Hyperlink"/>
                <w:noProof/>
              </w:rPr>
              <w:t>Definitions</w:t>
            </w:r>
            <w:r>
              <w:rPr>
                <w:noProof/>
                <w:webHidden/>
              </w:rPr>
              <w:tab/>
            </w:r>
            <w:r>
              <w:rPr>
                <w:noProof/>
                <w:webHidden/>
              </w:rPr>
              <w:fldChar w:fldCharType="begin"/>
            </w:r>
            <w:r>
              <w:rPr>
                <w:noProof/>
                <w:webHidden/>
              </w:rPr>
              <w:instrText xml:space="preserve"> PAGEREF _Toc200548439 \h </w:instrText>
            </w:r>
            <w:r>
              <w:rPr>
                <w:noProof/>
                <w:webHidden/>
              </w:rPr>
            </w:r>
            <w:r>
              <w:rPr>
                <w:noProof/>
                <w:webHidden/>
              </w:rPr>
              <w:fldChar w:fldCharType="separate"/>
            </w:r>
            <w:r>
              <w:rPr>
                <w:noProof/>
                <w:webHidden/>
              </w:rPr>
              <w:t>2</w:t>
            </w:r>
            <w:r>
              <w:rPr>
                <w:noProof/>
                <w:webHidden/>
              </w:rPr>
              <w:fldChar w:fldCharType="end"/>
            </w:r>
          </w:hyperlink>
        </w:p>
        <w:p w14:paraId="58912FA3" w14:textId="571B10BF"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0" w:history="1">
            <w:r w:rsidRPr="00C82BB6">
              <w:rPr>
                <w:rStyle w:val="Hyperlink"/>
                <w:noProof/>
              </w:rPr>
              <w:t>4.</w:t>
            </w:r>
            <w:r w:rsidRPr="00C82BB6">
              <w:rPr>
                <w:rStyle w:val="Hyperlink"/>
                <w:noProof/>
                <w:lang w:eastAsia="en-GB"/>
              </w:rPr>
              <w:t xml:space="preserve">       </w:t>
            </w:r>
            <w:r w:rsidRPr="00C82BB6">
              <w:rPr>
                <w:rStyle w:val="Hyperlink"/>
                <w:rFonts w:eastAsia="Times New Roman"/>
                <w:noProof/>
                <w:lang w:eastAsia="en-GB"/>
              </w:rPr>
              <w:t>Safeguarding Children with SEND or Health Needs</w:t>
            </w:r>
            <w:r>
              <w:rPr>
                <w:noProof/>
                <w:webHidden/>
              </w:rPr>
              <w:tab/>
            </w:r>
            <w:r>
              <w:rPr>
                <w:noProof/>
                <w:webHidden/>
              </w:rPr>
              <w:fldChar w:fldCharType="begin"/>
            </w:r>
            <w:r>
              <w:rPr>
                <w:noProof/>
                <w:webHidden/>
              </w:rPr>
              <w:instrText xml:space="preserve"> PAGEREF _Toc200548440 \h </w:instrText>
            </w:r>
            <w:r>
              <w:rPr>
                <w:noProof/>
                <w:webHidden/>
              </w:rPr>
            </w:r>
            <w:r>
              <w:rPr>
                <w:noProof/>
                <w:webHidden/>
              </w:rPr>
              <w:fldChar w:fldCharType="separate"/>
            </w:r>
            <w:r>
              <w:rPr>
                <w:noProof/>
                <w:webHidden/>
              </w:rPr>
              <w:t>3</w:t>
            </w:r>
            <w:r>
              <w:rPr>
                <w:noProof/>
                <w:webHidden/>
              </w:rPr>
              <w:fldChar w:fldCharType="end"/>
            </w:r>
          </w:hyperlink>
        </w:p>
        <w:p w14:paraId="54DD71CE" w14:textId="18E4DE83"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1" w:history="1">
            <w:r w:rsidRPr="00DB2DFC">
              <w:rPr>
                <w:rStyle w:val="Hyperlink"/>
                <w:noProof/>
              </w:rPr>
              <w:t>5.</w:t>
            </w:r>
            <w:r>
              <w:rPr>
                <w:rFonts w:asciiTheme="minorHAnsi" w:eastAsiaTheme="minorEastAsia" w:hAnsiTheme="minorHAnsi"/>
                <w:noProof/>
                <w:kern w:val="0"/>
                <w:sz w:val="22"/>
                <w:szCs w:val="22"/>
                <w:lang w:eastAsia="en-GB"/>
                <w14:ligatures w14:val="none"/>
              </w:rPr>
              <w:tab/>
            </w:r>
            <w:r w:rsidRPr="00DB2DFC">
              <w:rPr>
                <w:rStyle w:val="Hyperlink"/>
                <w:noProof/>
              </w:rPr>
              <w:t>Roles and responsibilities</w:t>
            </w:r>
            <w:r>
              <w:rPr>
                <w:noProof/>
                <w:webHidden/>
              </w:rPr>
              <w:tab/>
            </w:r>
            <w:r>
              <w:rPr>
                <w:noProof/>
                <w:webHidden/>
              </w:rPr>
              <w:fldChar w:fldCharType="begin"/>
            </w:r>
            <w:r>
              <w:rPr>
                <w:noProof/>
                <w:webHidden/>
              </w:rPr>
              <w:instrText xml:space="preserve"> PAGEREF _Toc200548441 \h </w:instrText>
            </w:r>
            <w:r>
              <w:rPr>
                <w:noProof/>
                <w:webHidden/>
              </w:rPr>
            </w:r>
            <w:r>
              <w:rPr>
                <w:noProof/>
                <w:webHidden/>
              </w:rPr>
              <w:fldChar w:fldCharType="separate"/>
            </w:r>
            <w:r>
              <w:rPr>
                <w:noProof/>
                <w:webHidden/>
              </w:rPr>
              <w:t>3</w:t>
            </w:r>
            <w:r>
              <w:rPr>
                <w:noProof/>
                <w:webHidden/>
              </w:rPr>
              <w:fldChar w:fldCharType="end"/>
            </w:r>
          </w:hyperlink>
        </w:p>
        <w:p w14:paraId="4E63D3C3" w14:textId="4A77131A"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2" w:history="1">
            <w:r w:rsidRPr="00DB2DFC">
              <w:rPr>
                <w:rStyle w:val="Hyperlink"/>
                <w:noProof/>
              </w:rPr>
              <w:t>6.</w:t>
            </w:r>
            <w:r>
              <w:rPr>
                <w:rFonts w:asciiTheme="minorHAnsi" w:eastAsiaTheme="minorEastAsia" w:hAnsiTheme="minorHAnsi"/>
                <w:noProof/>
                <w:kern w:val="0"/>
                <w:sz w:val="22"/>
                <w:szCs w:val="22"/>
                <w:lang w:eastAsia="en-GB"/>
                <w14:ligatures w14:val="none"/>
              </w:rPr>
              <w:tab/>
            </w:r>
            <w:r w:rsidRPr="00DB2DFC">
              <w:rPr>
                <w:rStyle w:val="Hyperlink"/>
                <w:noProof/>
              </w:rPr>
              <w:t>SEND Information Report</w:t>
            </w:r>
            <w:r>
              <w:rPr>
                <w:noProof/>
                <w:webHidden/>
              </w:rPr>
              <w:tab/>
            </w:r>
            <w:r>
              <w:rPr>
                <w:noProof/>
                <w:webHidden/>
              </w:rPr>
              <w:fldChar w:fldCharType="begin"/>
            </w:r>
            <w:r>
              <w:rPr>
                <w:noProof/>
                <w:webHidden/>
              </w:rPr>
              <w:instrText xml:space="preserve"> PAGEREF _Toc200548442 \h </w:instrText>
            </w:r>
            <w:r>
              <w:rPr>
                <w:noProof/>
                <w:webHidden/>
              </w:rPr>
            </w:r>
            <w:r>
              <w:rPr>
                <w:noProof/>
                <w:webHidden/>
              </w:rPr>
              <w:fldChar w:fldCharType="separate"/>
            </w:r>
            <w:r>
              <w:rPr>
                <w:noProof/>
                <w:webHidden/>
              </w:rPr>
              <w:t>4</w:t>
            </w:r>
            <w:r>
              <w:rPr>
                <w:noProof/>
                <w:webHidden/>
              </w:rPr>
              <w:fldChar w:fldCharType="end"/>
            </w:r>
          </w:hyperlink>
        </w:p>
        <w:p w14:paraId="66BFB734" w14:textId="43A00ED9"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3" w:history="1">
            <w:r w:rsidRPr="00DB2DFC">
              <w:rPr>
                <w:rStyle w:val="Hyperlink"/>
                <w:noProof/>
              </w:rPr>
              <w:t>7.</w:t>
            </w:r>
            <w:r>
              <w:rPr>
                <w:rFonts w:asciiTheme="minorHAnsi" w:eastAsiaTheme="minorEastAsia" w:hAnsiTheme="minorHAnsi"/>
                <w:noProof/>
                <w:kern w:val="0"/>
                <w:sz w:val="22"/>
                <w:szCs w:val="22"/>
                <w:lang w:eastAsia="en-GB"/>
                <w14:ligatures w14:val="none"/>
              </w:rPr>
              <w:tab/>
            </w:r>
            <w:r w:rsidRPr="00DB2DFC">
              <w:rPr>
                <w:rStyle w:val="Hyperlink"/>
                <w:noProof/>
              </w:rPr>
              <w:t>Monitoring</w:t>
            </w:r>
            <w:r>
              <w:rPr>
                <w:noProof/>
                <w:webHidden/>
              </w:rPr>
              <w:tab/>
            </w:r>
            <w:r>
              <w:rPr>
                <w:noProof/>
                <w:webHidden/>
              </w:rPr>
              <w:fldChar w:fldCharType="begin"/>
            </w:r>
            <w:r>
              <w:rPr>
                <w:noProof/>
                <w:webHidden/>
              </w:rPr>
              <w:instrText xml:space="preserve"> PAGEREF _Toc200548443 \h </w:instrText>
            </w:r>
            <w:r>
              <w:rPr>
                <w:noProof/>
                <w:webHidden/>
              </w:rPr>
            </w:r>
            <w:r>
              <w:rPr>
                <w:noProof/>
                <w:webHidden/>
              </w:rPr>
              <w:fldChar w:fldCharType="separate"/>
            </w:r>
            <w:r>
              <w:rPr>
                <w:noProof/>
                <w:webHidden/>
              </w:rPr>
              <w:t>8</w:t>
            </w:r>
            <w:r>
              <w:rPr>
                <w:noProof/>
                <w:webHidden/>
              </w:rPr>
              <w:fldChar w:fldCharType="end"/>
            </w:r>
          </w:hyperlink>
        </w:p>
        <w:p w14:paraId="63E43E26" w14:textId="0A8DAAF9"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4" w:history="1">
            <w:r w:rsidRPr="00DB2DFC">
              <w:rPr>
                <w:rStyle w:val="Hyperlink"/>
                <w:noProof/>
              </w:rPr>
              <w:t>8.</w:t>
            </w:r>
            <w:r>
              <w:rPr>
                <w:rFonts w:asciiTheme="minorHAnsi" w:eastAsiaTheme="minorEastAsia" w:hAnsiTheme="minorHAnsi"/>
                <w:noProof/>
                <w:kern w:val="0"/>
                <w:sz w:val="22"/>
                <w:szCs w:val="22"/>
                <w:lang w:eastAsia="en-GB"/>
                <w14:ligatures w14:val="none"/>
              </w:rPr>
              <w:tab/>
            </w:r>
            <w:r w:rsidRPr="00DB2DFC">
              <w:rPr>
                <w:rStyle w:val="Hyperlink"/>
                <w:noProof/>
              </w:rPr>
              <w:t>Links with Other Policies and Documents</w:t>
            </w:r>
            <w:r>
              <w:rPr>
                <w:noProof/>
                <w:webHidden/>
              </w:rPr>
              <w:tab/>
            </w:r>
            <w:r>
              <w:rPr>
                <w:noProof/>
                <w:webHidden/>
              </w:rPr>
              <w:fldChar w:fldCharType="begin"/>
            </w:r>
            <w:r>
              <w:rPr>
                <w:noProof/>
                <w:webHidden/>
              </w:rPr>
              <w:instrText xml:space="preserve"> PAGEREF _Toc200548444 \h </w:instrText>
            </w:r>
            <w:r>
              <w:rPr>
                <w:noProof/>
                <w:webHidden/>
              </w:rPr>
            </w:r>
            <w:r>
              <w:rPr>
                <w:noProof/>
                <w:webHidden/>
              </w:rPr>
              <w:fldChar w:fldCharType="separate"/>
            </w:r>
            <w:r>
              <w:rPr>
                <w:noProof/>
                <w:webHidden/>
              </w:rPr>
              <w:t>8</w:t>
            </w:r>
            <w:r>
              <w:rPr>
                <w:noProof/>
                <w:webHidden/>
              </w:rPr>
              <w:fldChar w:fldCharType="end"/>
            </w:r>
          </w:hyperlink>
        </w:p>
        <w:p w14:paraId="46312619" w14:textId="6443D2BF"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5" w:history="1">
            <w:r w:rsidRPr="00DB2DFC">
              <w:rPr>
                <w:rStyle w:val="Hyperlink"/>
                <w:noProof/>
              </w:rPr>
              <w:t>Appendix 1</w:t>
            </w:r>
            <w:r>
              <w:rPr>
                <w:noProof/>
                <w:webHidden/>
              </w:rPr>
              <w:tab/>
            </w:r>
            <w:r>
              <w:rPr>
                <w:noProof/>
                <w:webHidden/>
              </w:rPr>
              <w:fldChar w:fldCharType="begin"/>
            </w:r>
            <w:r>
              <w:rPr>
                <w:noProof/>
                <w:webHidden/>
              </w:rPr>
              <w:instrText xml:space="preserve"> PAGEREF _Toc200548445 \h </w:instrText>
            </w:r>
            <w:r>
              <w:rPr>
                <w:noProof/>
                <w:webHidden/>
              </w:rPr>
            </w:r>
            <w:r>
              <w:rPr>
                <w:noProof/>
                <w:webHidden/>
              </w:rPr>
              <w:fldChar w:fldCharType="separate"/>
            </w:r>
            <w:r>
              <w:rPr>
                <w:noProof/>
                <w:webHidden/>
              </w:rPr>
              <w:t>9</w:t>
            </w:r>
            <w:r>
              <w:rPr>
                <w:noProof/>
                <w:webHidden/>
              </w:rPr>
              <w:fldChar w:fldCharType="end"/>
            </w:r>
          </w:hyperlink>
        </w:p>
        <w:p w14:paraId="26AA1C72" w14:textId="36C278CE" w:rsidR="004C69F3" w:rsidRDefault="004C69F3">
          <w:r>
            <w:rPr>
              <w:b/>
              <w:bCs/>
              <w:noProof/>
            </w:rPr>
            <w:fldChar w:fldCharType="end"/>
          </w:r>
        </w:p>
      </w:sdtContent>
    </w:sdt>
    <w:p w14:paraId="6C3DD631" w14:textId="77777777" w:rsidR="004518A3" w:rsidRPr="00A7617C" w:rsidRDefault="004518A3" w:rsidP="004518A3">
      <w:pPr>
        <w:spacing w:before="120"/>
        <w:outlineLvl w:val="0"/>
        <w:rPr>
          <w:rFonts w:eastAsia="MS Gothic" w:cs="Calibri"/>
          <w:b/>
          <w:bCs/>
          <w:color w:val="7DD987"/>
          <w:sz w:val="28"/>
          <w:szCs w:val="28"/>
          <w:lang w:eastAsia="x-none"/>
        </w:rPr>
      </w:pPr>
      <w:bookmarkStart w:id="1" w:name="_Toc200548436"/>
      <w:r w:rsidRPr="00A7617C">
        <w:rPr>
          <w:rFonts w:eastAsia="MS Gothic" w:cs="Calibri"/>
          <w:b/>
          <w:bCs/>
          <w:color w:val="7DD987"/>
          <w:sz w:val="28"/>
          <w:szCs w:val="28"/>
          <w:lang w:eastAsia="x-none"/>
        </w:rPr>
        <w:t>Version Control</w:t>
      </w:r>
      <w:bookmarkEnd w:id="1"/>
      <w:r w:rsidRPr="00A7617C">
        <w:rPr>
          <w:rFonts w:eastAsia="MS Gothic" w:cs="Calibri"/>
          <w:b/>
          <w:bCs/>
          <w:color w:val="7DD987"/>
          <w:sz w:val="28"/>
          <w:szCs w:val="28"/>
          <w:lang w:eastAsia="x-none"/>
        </w:rPr>
        <w:t xml:space="preserve"> </w:t>
      </w:r>
    </w:p>
    <w:p w14:paraId="1B4F090B" w14:textId="77777777" w:rsidR="00485330" w:rsidRDefault="004518A3" w:rsidP="004518A3">
      <w:pPr>
        <w:rPr>
          <w:rFonts w:cs="Calibri"/>
          <w:lang w:eastAsia="x-none"/>
        </w:rPr>
      </w:pPr>
      <w:r w:rsidRPr="00A7617C">
        <w:rPr>
          <w:rFonts w:cs="Calibri"/>
          <w:lang w:eastAsia="x-none"/>
        </w:rPr>
        <w:t>Changes to previous versions:</w:t>
      </w:r>
    </w:p>
    <w:p w14:paraId="167CE8BF" w14:textId="5D6A9E4D" w:rsidR="004518A3" w:rsidRDefault="60FEF350" w:rsidP="004518A3">
      <w:pPr>
        <w:rPr>
          <w:rFonts w:cs="Calibri"/>
        </w:rPr>
      </w:pPr>
      <w:r w:rsidRPr="435B3850">
        <w:rPr>
          <w:rFonts w:cs="Calibri"/>
        </w:rPr>
        <w:t>0</w:t>
      </w:r>
      <w:r w:rsidR="004518A3" w:rsidRPr="435B3850">
        <w:rPr>
          <w:rFonts w:cs="Calibri"/>
        </w:rPr>
        <w:t>1/0</w:t>
      </w:r>
      <w:r w:rsidR="17DADFD5" w:rsidRPr="435B3850">
        <w:rPr>
          <w:rFonts w:cs="Calibri"/>
        </w:rPr>
        <w:t>2</w:t>
      </w:r>
      <w:r w:rsidR="004518A3" w:rsidRPr="435B3850">
        <w:rPr>
          <w:rFonts w:cs="Calibri"/>
        </w:rPr>
        <w:t>/202</w:t>
      </w:r>
      <w:r w:rsidR="2422A8B2" w:rsidRPr="435B3850">
        <w:rPr>
          <w:rFonts w:cs="Calibr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147"/>
      </w:tblGrid>
      <w:tr w:rsidR="000C04CC" w:rsidRPr="00A7617C" w14:paraId="29D527C2" w14:textId="77777777" w:rsidTr="000053FA">
        <w:tc>
          <w:tcPr>
            <w:tcW w:w="2033" w:type="dxa"/>
          </w:tcPr>
          <w:p w14:paraId="45297296" w14:textId="77777777" w:rsidR="000C04CC" w:rsidRPr="0035687F" w:rsidRDefault="000C04CC" w:rsidP="000053FA">
            <w:pPr>
              <w:rPr>
                <w:rFonts w:cs="Calibri"/>
                <w:noProof/>
              </w:rPr>
            </w:pPr>
            <w:r>
              <w:rPr>
                <w:rFonts w:cs="Calibri"/>
                <w:noProof/>
              </w:rPr>
              <w:t>Page 3</w:t>
            </w:r>
          </w:p>
        </w:tc>
        <w:tc>
          <w:tcPr>
            <w:tcW w:w="7929" w:type="dxa"/>
          </w:tcPr>
          <w:p w14:paraId="621DBC7E" w14:textId="77777777" w:rsidR="000C04CC" w:rsidRPr="004518A3" w:rsidRDefault="000C04CC" w:rsidP="000053FA">
            <w:pPr>
              <w:pStyle w:val="ListParagraph"/>
              <w:numPr>
                <w:ilvl w:val="0"/>
                <w:numId w:val="41"/>
              </w:numPr>
              <w:rPr>
                <w:rFonts w:cs="Calibri"/>
              </w:rPr>
            </w:pPr>
            <w:r>
              <w:rPr>
                <w:rFonts w:cs="Calibri"/>
              </w:rPr>
              <w:t>New Section Added - Section 4 – Safeguarding Children with SEND or Health Needs</w:t>
            </w:r>
          </w:p>
        </w:tc>
      </w:tr>
      <w:tr w:rsidR="000C04CC" w:rsidRPr="00A7617C" w14:paraId="42CF1FDE" w14:textId="77777777" w:rsidTr="000053FA">
        <w:tc>
          <w:tcPr>
            <w:tcW w:w="2033" w:type="dxa"/>
          </w:tcPr>
          <w:p w14:paraId="71630C39" w14:textId="77777777" w:rsidR="000C04CC" w:rsidRPr="0035687F" w:rsidRDefault="000C04CC" w:rsidP="000053FA">
            <w:pPr>
              <w:rPr>
                <w:rFonts w:cs="Calibri"/>
                <w:noProof/>
              </w:rPr>
            </w:pPr>
            <w:r w:rsidRPr="0035687F">
              <w:rPr>
                <w:rFonts w:cs="Calibri"/>
                <w:noProof/>
              </w:rPr>
              <w:t xml:space="preserve">Page </w:t>
            </w:r>
            <w:r>
              <w:rPr>
                <w:rFonts w:cs="Calibri"/>
                <w:noProof/>
              </w:rPr>
              <w:t>3</w:t>
            </w:r>
          </w:p>
          <w:p w14:paraId="7FD8E33C" w14:textId="77777777" w:rsidR="000C04CC" w:rsidRPr="0035687F" w:rsidRDefault="000C04CC" w:rsidP="000053FA">
            <w:pPr>
              <w:rPr>
                <w:rFonts w:cs="Calibri"/>
                <w:noProof/>
              </w:rPr>
            </w:pPr>
            <w:r w:rsidRPr="0035687F">
              <w:rPr>
                <w:rFonts w:cs="Calibri"/>
                <w:noProof/>
              </w:rPr>
              <w:t>Change from - to</w:t>
            </w:r>
          </w:p>
        </w:tc>
        <w:tc>
          <w:tcPr>
            <w:tcW w:w="7929" w:type="dxa"/>
          </w:tcPr>
          <w:p w14:paraId="3E9270CE" w14:textId="77777777" w:rsidR="000C04CC" w:rsidRPr="004518A3" w:rsidRDefault="000C04CC" w:rsidP="000053FA">
            <w:pPr>
              <w:pStyle w:val="ListParagraph"/>
              <w:numPr>
                <w:ilvl w:val="0"/>
                <w:numId w:val="41"/>
              </w:numPr>
              <w:rPr>
                <w:rFonts w:cs="Calibri"/>
                <w:noProof/>
              </w:rPr>
            </w:pPr>
            <w:r w:rsidRPr="707668EA">
              <w:rPr>
                <w:rFonts w:cs="Calibri"/>
              </w:rPr>
              <w:t>SEND GLAC Committee Member to Standards Committee</w:t>
            </w:r>
          </w:p>
          <w:p w14:paraId="12FE59FE" w14:textId="77777777" w:rsidR="000C04CC" w:rsidRPr="004518A3" w:rsidRDefault="000C04CC" w:rsidP="000053FA">
            <w:pPr>
              <w:pStyle w:val="ListParagraph"/>
              <w:numPr>
                <w:ilvl w:val="0"/>
                <w:numId w:val="41"/>
              </w:numPr>
              <w:rPr>
                <w:rFonts w:cs="Calibri"/>
                <w:noProof/>
              </w:rPr>
            </w:pPr>
            <w:r w:rsidRPr="707668EA">
              <w:rPr>
                <w:rFonts w:cs="Calibri"/>
                <w:noProof/>
              </w:rPr>
              <w:t xml:space="preserve">Governing Board to </w:t>
            </w:r>
            <w:r w:rsidRPr="707668EA">
              <w:rPr>
                <w:rFonts w:cs="Calibri"/>
              </w:rPr>
              <w:t>Standards Committee</w:t>
            </w:r>
          </w:p>
        </w:tc>
      </w:tr>
      <w:tr w:rsidR="000C04CC" w:rsidRPr="00A7617C" w14:paraId="7E9BC1BE" w14:textId="77777777" w:rsidTr="000053FA">
        <w:tc>
          <w:tcPr>
            <w:tcW w:w="2033" w:type="dxa"/>
          </w:tcPr>
          <w:p w14:paraId="1F066323" w14:textId="77777777" w:rsidR="000C04CC" w:rsidRDefault="000C04CC" w:rsidP="000053FA">
            <w:pPr>
              <w:rPr>
                <w:rFonts w:cs="Calibri"/>
                <w:noProof/>
              </w:rPr>
            </w:pPr>
            <w:r>
              <w:rPr>
                <w:rFonts w:cs="Calibri"/>
                <w:noProof/>
              </w:rPr>
              <w:t>Page 4</w:t>
            </w:r>
          </w:p>
          <w:p w14:paraId="5316073C" w14:textId="77777777" w:rsidR="000C04CC" w:rsidRPr="0035687F" w:rsidRDefault="000C04CC" w:rsidP="000053FA">
            <w:pPr>
              <w:rPr>
                <w:rFonts w:cs="Calibri"/>
                <w:noProof/>
              </w:rPr>
            </w:pPr>
            <w:r w:rsidRPr="0035687F">
              <w:rPr>
                <w:rFonts w:cs="Calibri"/>
                <w:noProof/>
              </w:rPr>
              <w:t>Change from - to</w:t>
            </w:r>
          </w:p>
        </w:tc>
        <w:tc>
          <w:tcPr>
            <w:tcW w:w="7929" w:type="dxa"/>
          </w:tcPr>
          <w:p w14:paraId="0F207A9E" w14:textId="77777777" w:rsidR="000C04CC" w:rsidRDefault="000C04CC" w:rsidP="000053FA">
            <w:pPr>
              <w:pStyle w:val="ListParagraph"/>
              <w:numPr>
                <w:ilvl w:val="0"/>
                <w:numId w:val="41"/>
              </w:numPr>
              <w:rPr>
                <w:rFonts w:cs="Calibri"/>
              </w:rPr>
            </w:pPr>
            <w:r w:rsidRPr="707668EA">
              <w:rPr>
                <w:rFonts w:cs="Calibri"/>
              </w:rPr>
              <w:t>Change from GLAC Meetings to Standards Committee</w:t>
            </w:r>
          </w:p>
          <w:p w14:paraId="6C0CAF80" w14:textId="77777777" w:rsidR="000C04CC" w:rsidRDefault="000C04CC" w:rsidP="000053FA">
            <w:pPr>
              <w:pStyle w:val="ListParagraph"/>
              <w:numPr>
                <w:ilvl w:val="0"/>
                <w:numId w:val="41"/>
              </w:numPr>
              <w:rPr>
                <w:rFonts w:cs="Calibri"/>
              </w:rPr>
            </w:pPr>
            <w:r w:rsidRPr="707668EA">
              <w:rPr>
                <w:rFonts w:cs="Calibri"/>
              </w:rPr>
              <w:t>Change from Governing Body to Standards Committee</w:t>
            </w:r>
          </w:p>
          <w:p w14:paraId="3DB5B2DE" w14:textId="77777777" w:rsidR="000C04CC" w:rsidRPr="001A4EE4" w:rsidRDefault="000C04CC" w:rsidP="000053FA">
            <w:pPr>
              <w:pStyle w:val="ListParagraph"/>
              <w:numPr>
                <w:ilvl w:val="0"/>
                <w:numId w:val="41"/>
              </w:numPr>
              <w:jc w:val="both"/>
              <w:rPr>
                <w:rFonts w:cs="Calibri"/>
              </w:rPr>
            </w:pPr>
            <w:r>
              <w:t xml:space="preserve">Work with the SENDCo and GLAC Member to determine the strategic development of the SEND Policy and provision in the academy to </w:t>
            </w:r>
            <w:r w:rsidRPr="707668EA">
              <w:rPr>
                <w:rFonts w:cs="Calibri"/>
              </w:rPr>
              <w:t>Standards Committee</w:t>
            </w:r>
          </w:p>
        </w:tc>
      </w:tr>
      <w:tr w:rsidR="000C04CC" w:rsidRPr="00A7617C" w14:paraId="5CC1908A" w14:textId="77777777" w:rsidTr="000053FA">
        <w:tc>
          <w:tcPr>
            <w:tcW w:w="2033" w:type="dxa"/>
          </w:tcPr>
          <w:p w14:paraId="386480B9" w14:textId="77777777" w:rsidR="000C04CC" w:rsidRDefault="000C04CC" w:rsidP="000053FA">
            <w:pPr>
              <w:rPr>
                <w:rFonts w:cs="Calibri"/>
                <w:noProof/>
              </w:rPr>
            </w:pPr>
            <w:r w:rsidRPr="0035687F">
              <w:rPr>
                <w:rFonts w:cs="Calibri"/>
                <w:noProof/>
              </w:rPr>
              <w:t xml:space="preserve">Page </w:t>
            </w:r>
            <w:r>
              <w:rPr>
                <w:rFonts w:cs="Calibri"/>
                <w:noProof/>
              </w:rPr>
              <w:t>6</w:t>
            </w:r>
          </w:p>
          <w:p w14:paraId="02AB05DD" w14:textId="77777777" w:rsidR="000C04CC" w:rsidRPr="0035687F" w:rsidRDefault="000C04CC" w:rsidP="000053FA">
            <w:pPr>
              <w:rPr>
                <w:rFonts w:cs="Calibri"/>
                <w:noProof/>
              </w:rPr>
            </w:pPr>
            <w:r w:rsidRPr="0035687F">
              <w:rPr>
                <w:rFonts w:cs="Calibri"/>
                <w:noProof/>
              </w:rPr>
              <w:t>Change from - to</w:t>
            </w:r>
          </w:p>
        </w:tc>
        <w:tc>
          <w:tcPr>
            <w:tcW w:w="7929" w:type="dxa"/>
          </w:tcPr>
          <w:p w14:paraId="760C9BCA" w14:textId="77777777" w:rsidR="000C04CC" w:rsidRPr="005454B4" w:rsidRDefault="000C04CC" w:rsidP="000053FA">
            <w:pPr>
              <w:pStyle w:val="ListParagraph"/>
              <w:numPr>
                <w:ilvl w:val="0"/>
                <w:numId w:val="42"/>
              </w:numPr>
              <w:rPr>
                <w:rFonts w:cs="Calibri"/>
                <w:lang w:eastAsia="x-none"/>
              </w:rPr>
            </w:pPr>
            <w:r w:rsidRPr="005454B4">
              <w:t xml:space="preserve">SEND Code of Practice (2014, 6.37) to SEND Code of Practice (2015, 6.37).  </w:t>
            </w:r>
          </w:p>
        </w:tc>
      </w:tr>
      <w:tr w:rsidR="000C04CC" w:rsidRPr="00A7617C" w14:paraId="6E046403" w14:textId="77777777" w:rsidTr="000053FA">
        <w:tc>
          <w:tcPr>
            <w:tcW w:w="2033" w:type="dxa"/>
          </w:tcPr>
          <w:p w14:paraId="08D2EE28" w14:textId="77777777" w:rsidR="000C04CC" w:rsidRPr="0035687F" w:rsidRDefault="000C04CC" w:rsidP="000053FA">
            <w:pPr>
              <w:rPr>
                <w:rFonts w:cs="Calibri"/>
                <w:noProof/>
              </w:rPr>
            </w:pPr>
            <w:r>
              <w:rPr>
                <w:rFonts w:cs="Calibri"/>
                <w:noProof/>
              </w:rPr>
              <w:t>Page 7</w:t>
            </w:r>
          </w:p>
        </w:tc>
        <w:tc>
          <w:tcPr>
            <w:tcW w:w="7929" w:type="dxa"/>
          </w:tcPr>
          <w:p w14:paraId="1F0716DA" w14:textId="77777777" w:rsidR="000C04CC" w:rsidRPr="005454B4" w:rsidRDefault="000C04CC" w:rsidP="000053FA">
            <w:pPr>
              <w:pStyle w:val="ListParagraph"/>
              <w:numPr>
                <w:ilvl w:val="0"/>
                <w:numId w:val="42"/>
              </w:numPr>
            </w:pPr>
            <w:r>
              <w:t>Change from SENDCO Award to National Professional Qualification for SENDCO’s</w:t>
            </w:r>
          </w:p>
        </w:tc>
      </w:tr>
      <w:tr w:rsidR="000C04CC" w:rsidRPr="00A7617C" w14:paraId="19A41ED5" w14:textId="77777777" w:rsidTr="000053FA">
        <w:tc>
          <w:tcPr>
            <w:tcW w:w="2033" w:type="dxa"/>
          </w:tcPr>
          <w:p w14:paraId="397DB77C" w14:textId="77777777" w:rsidR="000C04CC" w:rsidRPr="0035687F" w:rsidRDefault="000C04CC" w:rsidP="000053FA">
            <w:pPr>
              <w:rPr>
                <w:rFonts w:cs="Calibri"/>
                <w:noProof/>
              </w:rPr>
            </w:pPr>
            <w:r>
              <w:rPr>
                <w:rFonts w:cs="Calibri"/>
                <w:noProof/>
              </w:rPr>
              <w:t>Page 8</w:t>
            </w:r>
          </w:p>
        </w:tc>
        <w:tc>
          <w:tcPr>
            <w:tcW w:w="7929" w:type="dxa"/>
          </w:tcPr>
          <w:p w14:paraId="26F4D535" w14:textId="77777777" w:rsidR="000C04CC" w:rsidRPr="005454B4" w:rsidRDefault="000C04CC" w:rsidP="000053FA">
            <w:pPr>
              <w:pStyle w:val="ListParagraph"/>
              <w:numPr>
                <w:ilvl w:val="0"/>
                <w:numId w:val="42"/>
              </w:numPr>
            </w:pPr>
            <w:r>
              <w:t>Link to Safeguarding Policy added</w:t>
            </w:r>
          </w:p>
        </w:tc>
      </w:tr>
    </w:tbl>
    <w:p w14:paraId="0A875A44" w14:textId="565E0DBA" w:rsidR="00FC51CE" w:rsidRPr="00251FF8" w:rsidRDefault="00FC51CE"/>
    <w:p w14:paraId="6FD4867E" w14:textId="7F487A55" w:rsidR="00AB1265" w:rsidRDefault="00C10C35" w:rsidP="00C10C35">
      <w:pPr>
        <w:pStyle w:val="Heading1"/>
      </w:pPr>
      <w:bookmarkStart w:id="2" w:name="_Toc200548437"/>
      <w:r w:rsidRPr="00C10C35">
        <w:lastRenderedPageBreak/>
        <w:t>1.</w:t>
      </w:r>
      <w:r w:rsidR="00183B9A">
        <w:tab/>
        <w:t>Aims</w:t>
      </w:r>
      <w:bookmarkEnd w:id="2"/>
    </w:p>
    <w:p w14:paraId="5250DC0E" w14:textId="19556A20" w:rsidR="005E72AC" w:rsidRDefault="005E72AC" w:rsidP="005E72AC">
      <w:pPr>
        <w:jc w:val="both"/>
      </w:pPr>
      <w:r>
        <w:t xml:space="preserve">The Greenheart Learning Partnership (GLP), are committed to the academic and personal development of all students regardless of ability. GLP recognise the diverse and individual needs of all of our students and </w:t>
      </w:r>
      <w:r w:rsidR="005B3F07">
        <w:t>consider</w:t>
      </w:r>
      <w:r>
        <w:t xml:space="preserve"> the additional support required by those children with Special Educational Needs and Disabilities (SEND). </w:t>
      </w:r>
    </w:p>
    <w:p w14:paraId="3A18D0EA" w14:textId="1FE036DB" w:rsidR="00183B9A" w:rsidRDefault="005E72AC" w:rsidP="005E72AC">
      <w:pPr>
        <w:jc w:val="both"/>
      </w:pPr>
      <w:r>
        <w:t>Our SEND Policy and Information Report aims to:</w:t>
      </w:r>
    </w:p>
    <w:p w14:paraId="2DCF5B6B" w14:textId="5B53415E" w:rsidR="00636DB5" w:rsidRDefault="00636DB5" w:rsidP="00636DB5">
      <w:pPr>
        <w:pStyle w:val="ListParagraph"/>
        <w:numPr>
          <w:ilvl w:val="0"/>
          <w:numId w:val="25"/>
        </w:numPr>
        <w:jc w:val="both"/>
      </w:pPr>
      <w:r>
        <w:t xml:space="preserve">Set out how GLP will support and make provision for students with special educational needs and disabilities (SEND) </w:t>
      </w:r>
    </w:p>
    <w:p w14:paraId="06F2F0AA" w14:textId="77777777" w:rsidR="00636DB5" w:rsidRDefault="00636DB5" w:rsidP="00636DB5">
      <w:pPr>
        <w:pStyle w:val="ListParagraph"/>
        <w:numPr>
          <w:ilvl w:val="0"/>
          <w:numId w:val="25"/>
        </w:numPr>
        <w:jc w:val="both"/>
      </w:pPr>
      <w:r>
        <w:t xml:space="preserve">Explain the roles and responsibilities of everyone involved in providing for students with SEND. </w:t>
      </w:r>
    </w:p>
    <w:p w14:paraId="55F71F70" w14:textId="102AD9AF" w:rsidR="005E72AC" w:rsidRDefault="00636DB5" w:rsidP="00636DB5">
      <w:pPr>
        <w:pStyle w:val="Heading1"/>
      </w:pPr>
      <w:bookmarkStart w:id="3" w:name="_Toc200548438"/>
      <w:r>
        <w:t>2.</w:t>
      </w:r>
      <w:r>
        <w:tab/>
        <w:t>Legislation and Guidance</w:t>
      </w:r>
      <w:bookmarkEnd w:id="3"/>
    </w:p>
    <w:p w14:paraId="74B9FC27" w14:textId="77777777" w:rsidR="00785B59" w:rsidRDefault="00785B59" w:rsidP="00785B59">
      <w:pPr>
        <w:jc w:val="both"/>
      </w:pPr>
      <w:r>
        <w:t>This policy and information report is based on the statutory Special Educational Needs and Disability (SEND) Code of Practice and the following legislation:</w:t>
      </w:r>
    </w:p>
    <w:p w14:paraId="1E0B5A8F" w14:textId="65B7E82F" w:rsidR="00785B59" w:rsidRDefault="00785B59" w:rsidP="00785B59">
      <w:pPr>
        <w:pStyle w:val="ListParagraph"/>
        <w:numPr>
          <w:ilvl w:val="0"/>
          <w:numId w:val="26"/>
        </w:numPr>
        <w:jc w:val="both"/>
      </w:pPr>
      <w:r>
        <w:t>Part 3 of the Children and Families Act 2014, which sets out schools’ responsibilities for pupils with SEND and disabilities.</w:t>
      </w:r>
    </w:p>
    <w:p w14:paraId="349DD320" w14:textId="3D0436D2" w:rsidR="00785B59" w:rsidRDefault="00785B59" w:rsidP="00785B59">
      <w:pPr>
        <w:pStyle w:val="ListParagraph"/>
        <w:numPr>
          <w:ilvl w:val="0"/>
          <w:numId w:val="26"/>
        </w:numPr>
        <w:jc w:val="both"/>
      </w:pPr>
      <w:r>
        <w:t>The Special Educational Needs and Disability Regulations 2014, which set out schools’ responsibilities for education, health and care (EHC) plans, SEND coordinators (SENDC</w:t>
      </w:r>
      <w:r w:rsidR="00C32A7B">
        <w:t>o</w:t>
      </w:r>
      <w:r>
        <w:t>s) and the SEND information report.</w:t>
      </w:r>
    </w:p>
    <w:p w14:paraId="51105EE4" w14:textId="77777777" w:rsidR="00785B59" w:rsidRDefault="00785B59" w:rsidP="00785B59">
      <w:pPr>
        <w:jc w:val="both"/>
      </w:pPr>
      <w:r>
        <w:t xml:space="preserve">This policy also complies with our funding agreement and articles of association. </w:t>
      </w:r>
    </w:p>
    <w:p w14:paraId="08848109" w14:textId="1019F7B2" w:rsidR="00C32A7B" w:rsidRDefault="00C32A7B" w:rsidP="00C32A7B">
      <w:pPr>
        <w:pStyle w:val="Heading1"/>
      </w:pPr>
      <w:bookmarkStart w:id="4" w:name="_Toc200548439"/>
      <w:r>
        <w:t>3.</w:t>
      </w:r>
      <w:r>
        <w:tab/>
        <w:t>Definitions</w:t>
      </w:r>
      <w:bookmarkEnd w:id="4"/>
    </w:p>
    <w:p w14:paraId="6A0C5568" w14:textId="77777777" w:rsidR="00A86E44" w:rsidRDefault="00A86E44" w:rsidP="00A86E44">
      <w:r>
        <w:t xml:space="preserve">A student has SEND if they have a learning difficulty or disability which calls for special educational provision to be made for them. </w:t>
      </w:r>
    </w:p>
    <w:p w14:paraId="7AFD4068" w14:textId="77777777" w:rsidR="00A86E44" w:rsidRDefault="00A86E44" w:rsidP="00532F20">
      <w:pPr>
        <w:jc w:val="both"/>
      </w:pPr>
      <w:r>
        <w:t>They have a learning difficulty or disability if they have:</w:t>
      </w:r>
    </w:p>
    <w:p w14:paraId="7B7979E9" w14:textId="10197E05" w:rsidR="00A86E44" w:rsidRDefault="00A86E44" w:rsidP="00532F20">
      <w:pPr>
        <w:pStyle w:val="ListParagraph"/>
        <w:numPr>
          <w:ilvl w:val="0"/>
          <w:numId w:val="27"/>
        </w:numPr>
        <w:jc w:val="both"/>
      </w:pPr>
      <w:r>
        <w:t xml:space="preserve">A significantly greater difficulty in learning than the majority of others of the same age </w:t>
      </w:r>
    </w:p>
    <w:p w14:paraId="7E46E6A9" w14:textId="77777777" w:rsidR="00A86E44" w:rsidRDefault="00A86E44" w:rsidP="00532F20">
      <w:pPr>
        <w:ind w:firstLine="720"/>
        <w:jc w:val="both"/>
      </w:pPr>
      <w:r>
        <w:t xml:space="preserve">or </w:t>
      </w:r>
    </w:p>
    <w:p w14:paraId="010BEDE4" w14:textId="41D47F03" w:rsidR="00A86E44" w:rsidRDefault="00A86E44" w:rsidP="00532F20">
      <w:pPr>
        <w:pStyle w:val="ListParagraph"/>
        <w:numPr>
          <w:ilvl w:val="0"/>
          <w:numId w:val="27"/>
        </w:numPr>
        <w:jc w:val="both"/>
      </w:pPr>
      <w:r>
        <w:t xml:space="preserve">A disability which prevents or hinders them from making use of facilities of a kind generally provided for others of the same age in mainstream schools </w:t>
      </w:r>
    </w:p>
    <w:p w14:paraId="144978C9" w14:textId="52084F58" w:rsidR="00BE752E" w:rsidRDefault="00A86E44" w:rsidP="00BE752E">
      <w:pPr>
        <w:jc w:val="both"/>
      </w:pPr>
      <w:r>
        <w:t>Special educational provision is an educational or training provision that is additional to, or different from, that made generally for other children or young people of the same age by mainstream schools.</w:t>
      </w:r>
    </w:p>
    <w:p w14:paraId="072ACF00" w14:textId="77777777" w:rsidR="00BE752E" w:rsidRDefault="00BE752E" w:rsidP="00BE752E"/>
    <w:p w14:paraId="7C399973" w14:textId="77777777" w:rsidR="00BE752E" w:rsidRDefault="00BE752E" w:rsidP="00BE752E"/>
    <w:p w14:paraId="0F23C398" w14:textId="3402BB3A" w:rsidR="00BE752E" w:rsidRPr="00873A6C" w:rsidRDefault="00BE752E" w:rsidP="00BE752E">
      <w:pPr>
        <w:pStyle w:val="Heading1"/>
        <w:rPr>
          <w:rFonts w:eastAsia="Times New Roman"/>
          <w:lang w:eastAsia="en-GB"/>
        </w:rPr>
      </w:pPr>
      <w:bookmarkStart w:id="5" w:name="_Toc200548440"/>
      <w:r w:rsidRPr="00873A6C">
        <w:lastRenderedPageBreak/>
        <w:t>4.</w:t>
      </w:r>
      <w:r w:rsidRPr="00873A6C">
        <w:rPr>
          <w:lang w:eastAsia="en-GB"/>
        </w:rPr>
        <w:t xml:space="preserve"> </w:t>
      </w:r>
      <w:r w:rsidRPr="00873A6C">
        <w:rPr>
          <w:rFonts w:eastAsia="Times New Roman"/>
          <w:lang w:eastAsia="en-GB"/>
        </w:rPr>
        <w:t>Safeguarding Children with SEND or Health Needs</w:t>
      </w:r>
      <w:bookmarkEnd w:id="5"/>
    </w:p>
    <w:p w14:paraId="23E0317F" w14:textId="77777777" w:rsidR="00BE752E" w:rsidRPr="00873A6C" w:rsidRDefault="00BE752E" w:rsidP="00BE752E">
      <w:pPr>
        <w:rPr>
          <w:lang w:eastAsia="en-GB"/>
        </w:rPr>
      </w:pPr>
      <w:r w:rsidRPr="00873A6C">
        <w:rPr>
          <w:lang w:eastAsia="en-GB"/>
        </w:rPr>
        <w:t>Children with special educational needs or disabilities (SEND), or those with certain medical or physical health conditions, may face increased safeguarding challenges both online and offline. Schools and colleges must recognise that additional barriers may exist when identifying signs of abuse, neglect or exploitation in these pupils.</w:t>
      </w:r>
    </w:p>
    <w:p w14:paraId="6AD788AF" w14:textId="77777777" w:rsidR="00BE752E" w:rsidRPr="00873A6C" w:rsidRDefault="00BE752E" w:rsidP="00BE752E">
      <w:pPr>
        <w:rPr>
          <w:lang w:eastAsia="en-GB"/>
        </w:rPr>
      </w:pPr>
      <w:r w:rsidRPr="00873A6C">
        <w:rPr>
          <w:lang w:eastAsia="en-GB"/>
        </w:rPr>
        <w:t>Such barriers can include assumptions that changes in behaviour, mood, or physical injury are linked to a child’s condition rather than indicators of abuse; increased vulnerability to peer isolation or bullying (including prejudice-based bullying); a greater risk of being affected by harmful behaviours like bullying without showing obvious signs; difficulties in communication or in reporting concerns; and challenges in understanding the nature and consequences of online content or behaviours.</w:t>
      </w:r>
    </w:p>
    <w:p w14:paraId="69A3A093" w14:textId="77777777" w:rsidR="00BE752E" w:rsidRPr="00873A6C" w:rsidRDefault="00BE752E" w:rsidP="00BE752E">
      <w:pPr>
        <w:rPr>
          <w:lang w:eastAsia="en-GB"/>
        </w:rPr>
      </w:pPr>
      <w:r w:rsidRPr="00873A6C">
        <w:rPr>
          <w:lang w:eastAsia="en-GB"/>
        </w:rPr>
        <w:t>Where safeguarding concerns arise, it is essential that reports involving children with SEND are managed with close liaison between the Designated Safeguarding Lead (DSL) and the SENCO or named SEND lead. Additional pastoral care and support for communication should be considered to ensure the child’s needs are fully understood and met.</w:t>
      </w:r>
    </w:p>
    <w:p w14:paraId="4554231C" w14:textId="77777777" w:rsidR="00BE752E" w:rsidRPr="005F0CD3" w:rsidRDefault="00BE752E" w:rsidP="00BE752E">
      <w:pPr>
        <w:rPr>
          <w:lang w:eastAsia="en-GB"/>
        </w:rPr>
      </w:pPr>
      <w:r w:rsidRPr="00873A6C">
        <w:rPr>
          <w:lang w:eastAsia="en-GB"/>
        </w:rPr>
        <w:t>For more detailed guidance, please refer to the Partnerships Child Protection Policy.</w:t>
      </w:r>
    </w:p>
    <w:p w14:paraId="072E09EE" w14:textId="08F34EB9" w:rsidR="00532F20" w:rsidRDefault="00BE752E" w:rsidP="00BE752E">
      <w:pPr>
        <w:pStyle w:val="Heading1"/>
      </w:pPr>
      <w:bookmarkStart w:id="6" w:name="_Toc200548441"/>
      <w:r>
        <w:t>5</w:t>
      </w:r>
      <w:r w:rsidR="00532F20">
        <w:t>.</w:t>
      </w:r>
      <w:r w:rsidR="00532F20">
        <w:tab/>
        <w:t>Roles and responsibilities</w:t>
      </w:r>
      <w:bookmarkEnd w:id="6"/>
    </w:p>
    <w:p w14:paraId="60A5B3A0" w14:textId="77777777" w:rsidR="007C4577" w:rsidRPr="007C4577" w:rsidRDefault="007C4577" w:rsidP="007C4577">
      <w:pPr>
        <w:rPr>
          <w:b/>
          <w:bCs/>
        </w:rPr>
      </w:pPr>
      <w:r w:rsidRPr="007C4577">
        <w:rPr>
          <w:b/>
          <w:bCs/>
        </w:rPr>
        <w:t xml:space="preserve">The SENDCo </w:t>
      </w:r>
    </w:p>
    <w:p w14:paraId="4FE8EDFF" w14:textId="77777777" w:rsidR="007C4577" w:rsidRDefault="007C4577" w:rsidP="007C4577">
      <w:pPr>
        <w:jc w:val="both"/>
      </w:pPr>
      <w:r>
        <w:t>The SENDCo will:</w:t>
      </w:r>
    </w:p>
    <w:p w14:paraId="35FF3205" w14:textId="043B841A" w:rsidR="007C4577" w:rsidRDefault="007C4577" w:rsidP="007C4577">
      <w:pPr>
        <w:pStyle w:val="ListParagraph"/>
        <w:numPr>
          <w:ilvl w:val="0"/>
          <w:numId w:val="27"/>
        </w:numPr>
        <w:jc w:val="both"/>
      </w:pPr>
      <w:r>
        <w:t xml:space="preserve">Work with the </w:t>
      </w:r>
      <w:r w:rsidR="000C04CC">
        <w:t>Headteacher or</w:t>
      </w:r>
      <w:r w:rsidR="00B15938">
        <w:t xml:space="preserve"> </w:t>
      </w:r>
      <w:r>
        <w:t xml:space="preserve">Executive Headteacher and </w:t>
      </w:r>
      <w:r w:rsidR="77967DE6" w:rsidRPr="00873A6C">
        <w:t>Standards Committee</w:t>
      </w:r>
      <w:r w:rsidR="004518A3" w:rsidRPr="00873A6C">
        <w:t xml:space="preserve"> </w:t>
      </w:r>
      <w:r w:rsidRPr="00873A6C">
        <w:t>to</w:t>
      </w:r>
      <w:r>
        <w:t xml:space="preserve"> determine the strategic direction of the SEND Policy and provision in the Academy, including advising on the deployment of the Academy’s delegated budget and other resources to meet students’ needs effectively </w:t>
      </w:r>
    </w:p>
    <w:p w14:paraId="1A2EB040" w14:textId="66BC02D6" w:rsidR="007C4577" w:rsidRDefault="007C4577" w:rsidP="00A632F1">
      <w:pPr>
        <w:pStyle w:val="ListParagraph"/>
        <w:numPr>
          <w:ilvl w:val="0"/>
          <w:numId w:val="27"/>
        </w:numPr>
        <w:jc w:val="both"/>
      </w:pPr>
      <w:r>
        <w:t>Have day-to-day responsibility for the operation of this SEND Policy and the coordination of specific provision made to support individual students with SEND, including those who have Education Health Care (EHC) Plans and be the point of contact for external agencies, especially the Local Authority and its support service</w:t>
      </w:r>
      <w:r w:rsidR="00AD1B92">
        <w:t>s</w:t>
      </w:r>
      <w:r>
        <w:t xml:space="preserve"> </w:t>
      </w:r>
    </w:p>
    <w:p w14:paraId="0C2C5734" w14:textId="028CE2C0" w:rsidR="007C4577" w:rsidRDefault="007C4577" w:rsidP="00A632F1">
      <w:pPr>
        <w:pStyle w:val="ListParagraph"/>
        <w:numPr>
          <w:ilvl w:val="0"/>
          <w:numId w:val="27"/>
        </w:numPr>
        <w:jc w:val="both"/>
      </w:pPr>
      <w:r>
        <w:t>Provide professional guidance to colleagues and work with staff, parents, and other agencies to ensure that students with SEND receive appropriate support and high quality teaching. Including advising on the graduated approach to providing SEND support</w:t>
      </w:r>
    </w:p>
    <w:p w14:paraId="1C1A121A" w14:textId="3CB6543D" w:rsidR="007C4577" w:rsidRDefault="007C4577" w:rsidP="00A632F1">
      <w:pPr>
        <w:pStyle w:val="ListParagraph"/>
        <w:numPr>
          <w:ilvl w:val="0"/>
          <w:numId w:val="27"/>
        </w:numPr>
        <w:jc w:val="both"/>
      </w:pPr>
      <w:r>
        <w:t>Liaise with academies and settings around transition from primary to secondary and from secondary to adulthood for pupils with SEND</w:t>
      </w:r>
    </w:p>
    <w:p w14:paraId="2F35295E" w14:textId="26CE3D3F" w:rsidR="007C4577" w:rsidRDefault="007C4577" w:rsidP="00A632F1">
      <w:pPr>
        <w:pStyle w:val="ListParagraph"/>
        <w:numPr>
          <w:ilvl w:val="0"/>
          <w:numId w:val="27"/>
        </w:numPr>
        <w:jc w:val="both"/>
      </w:pPr>
      <w:r>
        <w:t xml:space="preserve">Work with the Executive Headteacher </w:t>
      </w:r>
      <w:r w:rsidRPr="00873A6C">
        <w:t>and</w:t>
      </w:r>
      <w:r w:rsidR="004518A3" w:rsidRPr="00873A6C">
        <w:t xml:space="preserve"> </w:t>
      </w:r>
      <w:r w:rsidR="2244369D" w:rsidRPr="00873A6C">
        <w:t>Standards Committee</w:t>
      </w:r>
      <w:r w:rsidRPr="00873A6C">
        <w:t xml:space="preserve"> to ensure that the Academy meets its responsibilities under the</w:t>
      </w:r>
      <w:r>
        <w:t xml:space="preserve"> Equality Act 2010 with regard to reasonable adjustments and access arrangements</w:t>
      </w:r>
    </w:p>
    <w:p w14:paraId="2580BE49" w14:textId="45C55C89" w:rsidR="007C4577" w:rsidRDefault="007C4577" w:rsidP="00A632F1">
      <w:pPr>
        <w:pStyle w:val="ListParagraph"/>
        <w:numPr>
          <w:ilvl w:val="0"/>
          <w:numId w:val="27"/>
        </w:numPr>
        <w:jc w:val="both"/>
      </w:pPr>
      <w:r>
        <w:lastRenderedPageBreak/>
        <w:t xml:space="preserve">Ensure the Academy keeps the records of all students with SEND up-to-date to support its statutory responsibilities and to support effective record keeping </w:t>
      </w:r>
    </w:p>
    <w:p w14:paraId="5107084E" w14:textId="58CF1DBD" w:rsidR="006C0116" w:rsidRPr="006C0116" w:rsidRDefault="006C0116" w:rsidP="006C0116">
      <w:pPr>
        <w:jc w:val="both"/>
        <w:rPr>
          <w:b/>
          <w:bCs/>
        </w:rPr>
      </w:pPr>
      <w:r w:rsidRPr="006C0116">
        <w:rPr>
          <w:b/>
          <w:bCs/>
        </w:rPr>
        <w:t xml:space="preserve">The SEND Greenheart Learning </w:t>
      </w:r>
      <w:r w:rsidR="007C00E4">
        <w:rPr>
          <w:b/>
          <w:bCs/>
        </w:rPr>
        <w:t>Trustee</w:t>
      </w:r>
    </w:p>
    <w:p w14:paraId="15D673AD" w14:textId="7F9B3CFE" w:rsidR="006C0116" w:rsidRDefault="006C0116" w:rsidP="006C0116">
      <w:pPr>
        <w:jc w:val="both"/>
      </w:pPr>
      <w:r>
        <w:t xml:space="preserve">The </w:t>
      </w:r>
      <w:r w:rsidR="007C00E4">
        <w:t xml:space="preserve">Trustee responsible for SEND </w:t>
      </w:r>
      <w:r>
        <w:t xml:space="preserve">will: </w:t>
      </w:r>
    </w:p>
    <w:p w14:paraId="5F20776E" w14:textId="070ABDE2" w:rsidR="006C0116" w:rsidRPr="007E444C" w:rsidRDefault="006C0116" w:rsidP="006C0116">
      <w:pPr>
        <w:pStyle w:val="ListParagraph"/>
        <w:numPr>
          <w:ilvl w:val="0"/>
          <w:numId w:val="28"/>
        </w:numPr>
        <w:jc w:val="both"/>
      </w:pPr>
      <w:r w:rsidRPr="007E444C">
        <w:t xml:space="preserve">Help to raise awareness of SEND issues at </w:t>
      </w:r>
      <w:r w:rsidR="1A976BBD" w:rsidRPr="007E444C">
        <w:t>Standards Committee meetings</w:t>
      </w:r>
    </w:p>
    <w:p w14:paraId="7B92B104" w14:textId="0503E9E2" w:rsidR="006C0116" w:rsidRPr="007E444C" w:rsidRDefault="006C0116" w:rsidP="006C0116">
      <w:pPr>
        <w:pStyle w:val="ListParagraph"/>
        <w:numPr>
          <w:ilvl w:val="0"/>
          <w:numId w:val="28"/>
        </w:numPr>
        <w:jc w:val="both"/>
      </w:pPr>
      <w:r w:rsidRPr="007E444C">
        <w:t xml:space="preserve">Monitor the quality and effectiveness of SEND and disability provision within the academies and update the </w:t>
      </w:r>
      <w:r w:rsidR="2490A0FF" w:rsidRPr="007E444C">
        <w:t>Standards Committee</w:t>
      </w:r>
      <w:r w:rsidR="001A4EE4" w:rsidRPr="007E444C">
        <w:t xml:space="preserve"> </w:t>
      </w:r>
      <w:r w:rsidRPr="007E444C">
        <w:t xml:space="preserve">on this </w:t>
      </w:r>
    </w:p>
    <w:p w14:paraId="459DE289" w14:textId="0FC1CE13" w:rsidR="006C0116" w:rsidRPr="007E444C" w:rsidRDefault="006C0116" w:rsidP="006C0116">
      <w:pPr>
        <w:pStyle w:val="ListParagraph"/>
        <w:numPr>
          <w:ilvl w:val="0"/>
          <w:numId w:val="28"/>
        </w:numPr>
        <w:jc w:val="both"/>
      </w:pPr>
      <w:r w:rsidRPr="007E444C">
        <w:t xml:space="preserve">Work with the </w:t>
      </w:r>
      <w:r w:rsidR="00B15938">
        <w:t xml:space="preserve">Principal, </w:t>
      </w:r>
      <w:r w:rsidR="00F56487">
        <w:t xml:space="preserve">Executive </w:t>
      </w:r>
      <w:r w:rsidRPr="007E444C">
        <w:t>Headteacher and SENDCo to determine the strategic development of the SEND Policy and provision in the Academ</w:t>
      </w:r>
      <w:r w:rsidR="00AD1B92" w:rsidRPr="007E444C">
        <w:t>y</w:t>
      </w:r>
    </w:p>
    <w:p w14:paraId="404FEECB" w14:textId="5CCE90EF" w:rsidR="006C0116" w:rsidRPr="007E444C" w:rsidRDefault="006C0116" w:rsidP="006C0116">
      <w:pPr>
        <w:jc w:val="both"/>
        <w:rPr>
          <w:b/>
          <w:bCs/>
        </w:rPr>
      </w:pPr>
      <w:r w:rsidRPr="007E444C">
        <w:rPr>
          <w:b/>
          <w:bCs/>
        </w:rPr>
        <w:t xml:space="preserve">The </w:t>
      </w:r>
      <w:r w:rsidR="00FA33BF">
        <w:rPr>
          <w:b/>
          <w:bCs/>
        </w:rPr>
        <w:t>Headteacher</w:t>
      </w:r>
      <w:r w:rsidR="00E9187B">
        <w:rPr>
          <w:b/>
          <w:bCs/>
        </w:rPr>
        <w:t xml:space="preserve">, </w:t>
      </w:r>
      <w:r w:rsidRPr="007E444C">
        <w:rPr>
          <w:b/>
          <w:bCs/>
        </w:rPr>
        <w:t>Executive Headteacher or Director of Education</w:t>
      </w:r>
    </w:p>
    <w:p w14:paraId="5588C1BA" w14:textId="1FF69826" w:rsidR="006C0116" w:rsidRPr="007E444C" w:rsidRDefault="006C0116" w:rsidP="006C0116">
      <w:pPr>
        <w:jc w:val="both"/>
      </w:pPr>
      <w:r w:rsidRPr="007E444C">
        <w:t xml:space="preserve">The </w:t>
      </w:r>
      <w:r w:rsidR="00FA33BF">
        <w:t>Headteacher</w:t>
      </w:r>
      <w:r w:rsidR="00E9187B">
        <w:t xml:space="preserve">, </w:t>
      </w:r>
      <w:r w:rsidRPr="007E444C">
        <w:t xml:space="preserve">Executive Headteacher or Director of Education will: </w:t>
      </w:r>
    </w:p>
    <w:p w14:paraId="7A7CF08E" w14:textId="0926931D" w:rsidR="006C0116" w:rsidRPr="007E444C" w:rsidRDefault="006C0116" w:rsidP="00607FE3">
      <w:pPr>
        <w:pStyle w:val="ListParagraph"/>
        <w:numPr>
          <w:ilvl w:val="0"/>
          <w:numId w:val="29"/>
        </w:numPr>
        <w:jc w:val="both"/>
      </w:pPr>
      <w:r w:rsidRPr="007E444C">
        <w:t xml:space="preserve">Work with the SENDCo and </w:t>
      </w:r>
      <w:r w:rsidR="00C82BB6" w:rsidRPr="007E444C">
        <w:t>Trustee responsible for SEND</w:t>
      </w:r>
      <w:r w:rsidRPr="007E444C">
        <w:t xml:space="preserve"> to determine the strategic development of the SEND Policy and provision in the academy </w:t>
      </w:r>
    </w:p>
    <w:p w14:paraId="26257EAF" w14:textId="1778EB44" w:rsidR="006C0116" w:rsidRDefault="006C0116" w:rsidP="00607FE3">
      <w:pPr>
        <w:pStyle w:val="ListParagraph"/>
        <w:numPr>
          <w:ilvl w:val="0"/>
          <w:numId w:val="29"/>
        </w:numPr>
        <w:jc w:val="both"/>
      </w:pPr>
      <w:r>
        <w:t>Have overall responsibility for the provision and progress of learners with SEND and/or a disability</w:t>
      </w:r>
    </w:p>
    <w:p w14:paraId="0779C63C" w14:textId="732BB098" w:rsidR="006C0116" w:rsidRDefault="006C0116" w:rsidP="00607FE3">
      <w:pPr>
        <w:pStyle w:val="ListParagraph"/>
        <w:numPr>
          <w:ilvl w:val="0"/>
          <w:numId w:val="29"/>
        </w:numPr>
        <w:jc w:val="both"/>
      </w:pPr>
      <w:r>
        <w:t>Chair weekly Inclusion Portfolio meetings with an agreed focus</w:t>
      </w:r>
    </w:p>
    <w:p w14:paraId="2BAF9F18" w14:textId="77777777" w:rsidR="006C0116" w:rsidRPr="00607FE3" w:rsidRDefault="006C0116" w:rsidP="006C0116">
      <w:pPr>
        <w:jc w:val="both"/>
        <w:rPr>
          <w:b/>
          <w:bCs/>
        </w:rPr>
      </w:pPr>
      <w:r w:rsidRPr="00607FE3">
        <w:rPr>
          <w:b/>
          <w:bCs/>
        </w:rPr>
        <w:t xml:space="preserve">Class Teachers </w:t>
      </w:r>
    </w:p>
    <w:p w14:paraId="0B7716C4" w14:textId="77777777" w:rsidR="006C0116" w:rsidRDefault="006C0116" w:rsidP="006C0116">
      <w:pPr>
        <w:jc w:val="both"/>
      </w:pPr>
      <w:r>
        <w:t xml:space="preserve">Each class teacher is responsible for: </w:t>
      </w:r>
    </w:p>
    <w:p w14:paraId="72B115C5" w14:textId="3170C88B" w:rsidR="006C0116" w:rsidRDefault="006C0116" w:rsidP="00607FE3">
      <w:pPr>
        <w:pStyle w:val="ListParagraph"/>
        <w:numPr>
          <w:ilvl w:val="0"/>
          <w:numId w:val="30"/>
        </w:numPr>
        <w:jc w:val="both"/>
      </w:pPr>
      <w:r>
        <w:t xml:space="preserve">The progress and development of every student in their class </w:t>
      </w:r>
    </w:p>
    <w:p w14:paraId="0E9D2C18" w14:textId="4ECA5B48" w:rsidR="006C0116" w:rsidRDefault="006C0116" w:rsidP="00607FE3">
      <w:pPr>
        <w:pStyle w:val="ListParagraph"/>
        <w:numPr>
          <w:ilvl w:val="0"/>
          <w:numId w:val="30"/>
        </w:numPr>
        <w:jc w:val="both"/>
      </w:pPr>
      <w:r>
        <w:t>Working closely with any Learning Support Assistants or specialist staff to plan and assess the impact of support and interventions and how they can be linked to classroom teaching</w:t>
      </w:r>
    </w:p>
    <w:p w14:paraId="3EB13C35" w14:textId="441CAA61" w:rsidR="006C0116" w:rsidRDefault="006C0116" w:rsidP="00607FE3">
      <w:pPr>
        <w:pStyle w:val="ListParagraph"/>
        <w:numPr>
          <w:ilvl w:val="0"/>
          <w:numId w:val="30"/>
        </w:numPr>
        <w:jc w:val="both"/>
      </w:pPr>
      <w:r>
        <w:t xml:space="preserve">Working with the SENDCo to review each student’s progress and development and decide on any changes to provision </w:t>
      </w:r>
    </w:p>
    <w:p w14:paraId="3A9A9267" w14:textId="1AC1212F" w:rsidR="00A632F1" w:rsidRDefault="006C0116" w:rsidP="00607FE3">
      <w:pPr>
        <w:pStyle w:val="ListParagraph"/>
        <w:numPr>
          <w:ilvl w:val="0"/>
          <w:numId w:val="30"/>
        </w:numPr>
        <w:jc w:val="both"/>
      </w:pPr>
      <w:r>
        <w:t>Ensuring they follow this SEND Policy</w:t>
      </w:r>
    </w:p>
    <w:p w14:paraId="152265E6" w14:textId="3DC96BC8" w:rsidR="00607FE3" w:rsidRDefault="00C82BB6" w:rsidP="002A2337">
      <w:pPr>
        <w:pStyle w:val="Heading1"/>
      </w:pPr>
      <w:bookmarkStart w:id="7" w:name="_Toc200548442"/>
      <w:r>
        <w:t>6</w:t>
      </w:r>
      <w:r w:rsidR="002A2337">
        <w:t>.</w:t>
      </w:r>
      <w:r w:rsidR="002A2337">
        <w:tab/>
        <w:t>SEND Information Report</w:t>
      </w:r>
      <w:bookmarkEnd w:id="7"/>
    </w:p>
    <w:p w14:paraId="6B6A9D41" w14:textId="77777777" w:rsidR="005B7A1F" w:rsidRPr="005B7A1F" w:rsidRDefault="005B7A1F" w:rsidP="005B7A1F">
      <w:pPr>
        <w:jc w:val="both"/>
        <w:rPr>
          <w:b/>
          <w:bCs/>
        </w:rPr>
      </w:pPr>
      <w:r w:rsidRPr="005B7A1F">
        <w:rPr>
          <w:b/>
          <w:bCs/>
        </w:rPr>
        <w:t xml:space="preserve">The kinds of SEND that are provided for </w:t>
      </w:r>
    </w:p>
    <w:p w14:paraId="741FBEA5" w14:textId="77777777" w:rsidR="005B7A1F" w:rsidRDefault="005B7A1F" w:rsidP="005B7A1F">
      <w:pPr>
        <w:jc w:val="both"/>
      </w:pPr>
      <w:r>
        <w:t xml:space="preserve">GLP currently provides additional and/or different provision for a range of needs, including: </w:t>
      </w:r>
    </w:p>
    <w:p w14:paraId="00E1BFD9" w14:textId="7D1C8494" w:rsidR="005B7A1F" w:rsidRDefault="005B7A1F" w:rsidP="005B7A1F">
      <w:pPr>
        <w:pStyle w:val="ListParagraph"/>
        <w:numPr>
          <w:ilvl w:val="0"/>
          <w:numId w:val="31"/>
        </w:numPr>
        <w:jc w:val="both"/>
      </w:pPr>
      <w:r>
        <w:t xml:space="preserve">Communication and interaction, for example, autistic spectrum disorder, Asperger’s Syndrome, speech and language difficulties. </w:t>
      </w:r>
    </w:p>
    <w:p w14:paraId="6F899DB4" w14:textId="0EABAF1B" w:rsidR="005B7A1F" w:rsidRDefault="005B7A1F" w:rsidP="005B7A1F">
      <w:pPr>
        <w:pStyle w:val="ListParagraph"/>
        <w:numPr>
          <w:ilvl w:val="0"/>
          <w:numId w:val="31"/>
        </w:numPr>
        <w:jc w:val="both"/>
      </w:pPr>
      <w:r>
        <w:t xml:space="preserve">Cognition and learning, for example, processing difficulties and Specific Learning Difficulties (SpLD) Dyslexia, Dyspraxia, Attention Deficit Disorder/ Attention Deficit (Hyperactivity) Disorder, Dyscalculia and Dysgraphia. </w:t>
      </w:r>
    </w:p>
    <w:p w14:paraId="0D73F33D" w14:textId="7C103707" w:rsidR="005B7A1F" w:rsidRDefault="005B7A1F" w:rsidP="005B7A1F">
      <w:pPr>
        <w:pStyle w:val="ListParagraph"/>
        <w:numPr>
          <w:ilvl w:val="0"/>
          <w:numId w:val="31"/>
        </w:numPr>
        <w:jc w:val="both"/>
      </w:pPr>
      <w:r>
        <w:lastRenderedPageBreak/>
        <w:t>Social, emotional and mental health difficulties, for example, anxiety related to coming to school or around academic pressure.</w:t>
      </w:r>
    </w:p>
    <w:p w14:paraId="344718F1" w14:textId="11C16FE9" w:rsidR="005B7A1F" w:rsidRDefault="005B7A1F" w:rsidP="005B7A1F">
      <w:pPr>
        <w:pStyle w:val="ListParagraph"/>
        <w:numPr>
          <w:ilvl w:val="0"/>
          <w:numId w:val="31"/>
        </w:numPr>
        <w:jc w:val="both"/>
      </w:pPr>
      <w:r>
        <w:t xml:space="preserve">Sensory and/or physical needs, for example, visual impairment, hearing impairment, epilepsy and physical disability. </w:t>
      </w:r>
    </w:p>
    <w:p w14:paraId="30FF822A" w14:textId="77777777" w:rsidR="005B7A1F" w:rsidRPr="009A77CE" w:rsidRDefault="005B7A1F" w:rsidP="005B7A1F">
      <w:pPr>
        <w:jc w:val="both"/>
        <w:rPr>
          <w:b/>
          <w:bCs/>
        </w:rPr>
      </w:pPr>
      <w:r w:rsidRPr="009A77CE">
        <w:rPr>
          <w:b/>
          <w:bCs/>
        </w:rPr>
        <w:t xml:space="preserve">Identifying students with SEND and assessing their needs </w:t>
      </w:r>
    </w:p>
    <w:p w14:paraId="55315D5F" w14:textId="77777777" w:rsidR="005B7A1F" w:rsidRDefault="005B7A1F" w:rsidP="005B7A1F">
      <w:pPr>
        <w:jc w:val="both"/>
      </w:pPr>
      <w:r>
        <w:t xml:space="preserve">GLP will review each student’s current skills and levels of attainment on entry, together with information from the previous school about Special Educational Needs and Disabilities. Class teachers will make regular assessments of progress for all students and identify those whose progress: </w:t>
      </w:r>
    </w:p>
    <w:p w14:paraId="61D7F6BA" w14:textId="649489A1" w:rsidR="005B7A1F" w:rsidRDefault="005B7A1F" w:rsidP="009A77CE">
      <w:pPr>
        <w:pStyle w:val="ListParagraph"/>
        <w:numPr>
          <w:ilvl w:val="0"/>
          <w:numId w:val="32"/>
        </w:numPr>
        <w:jc w:val="both"/>
      </w:pPr>
      <w:r>
        <w:t>Is significantly slower than that of their peers starting from the same baseline</w:t>
      </w:r>
    </w:p>
    <w:p w14:paraId="35212905" w14:textId="274E4B16" w:rsidR="005B7A1F" w:rsidRDefault="005B7A1F" w:rsidP="00132471">
      <w:pPr>
        <w:pStyle w:val="ListParagraph"/>
        <w:numPr>
          <w:ilvl w:val="0"/>
          <w:numId w:val="32"/>
        </w:numPr>
        <w:jc w:val="both"/>
      </w:pPr>
      <w:r>
        <w:t xml:space="preserve">Fails to match or better the child’s previous rate of progress </w:t>
      </w:r>
    </w:p>
    <w:p w14:paraId="542F6A6D" w14:textId="7249691A" w:rsidR="005B7A1F" w:rsidRDefault="005B7A1F" w:rsidP="00132471">
      <w:pPr>
        <w:pStyle w:val="ListParagraph"/>
        <w:numPr>
          <w:ilvl w:val="0"/>
          <w:numId w:val="32"/>
        </w:numPr>
        <w:jc w:val="both"/>
      </w:pPr>
      <w:r>
        <w:t>Fails to close the attainment gap between the child and their peers</w:t>
      </w:r>
    </w:p>
    <w:p w14:paraId="3A12A79F" w14:textId="05520974" w:rsidR="005B7A1F" w:rsidRDefault="005B7A1F" w:rsidP="00132471">
      <w:pPr>
        <w:pStyle w:val="ListParagraph"/>
        <w:numPr>
          <w:ilvl w:val="0"/>
          <w:numId w:val="32"/>
        </w:numPr>
        <w:jc w:val="both"/>
      </w:pPr>
      <w:r>
        <w:t xml:space="preserve">Widens the attainment gap </w:t>
      </w:r>
    </w:p>
    <w:p w14:paraId="78B5584C" w14:textId="77777777" w:rsidR="005B7A1F" w:rsidRDefault="005B7A1F" w:rsidP="005B7A1F">
      <w:pPr>
        <w:jc w:val="both"/>
      </w:pPr>
      <w:r>
        <w:t xml:space="preserve">This may include progress in areas other than attainment, for example, social needs. Slow progress and low attainment will not automatically mean a student is recorded as having SEND. When deciding whether special educational provision is required, GLP will start with the desired outcomes, including the expected progress and attainment, and the views and the wishes of the student and their parents. GLP will use this to determine the support that is needed and whether GLP can provide it by adapting our core offer, or whether something different or additional is needed. </w:t>
      </w:r>
    </w:p>
    <w:p w14:paraId="626D2860" w14:textId="77777777" w:rsidR="005B7A1F" w:rsidRPr="00B3359B" w:rsidRDefault="005B7A1F" w:rsidP="005B7A1F">
      <w:pPr>
        <w:jc w:val="both"/>
        <w:rPr>
          <w:b/>
          <w:bCs/>
        </w:rPr>
      </w:pPr>
      <w:r w:rsidRPr="00B3359B">
        <w:rPr>
          <w:b/>
          <w:bCs/>
        </w:rPr>
        <w:t xml:space="preserve">Consulting and involving students and parents </w:t>
      </w:r>
    </w:p>
    <w:p w14:paraId="10B2C58B" w14:textId="77777777" w:rsidR="005B7A1F" w:rsidRDefault="005B7A1F" w:rsidP="005B7A1F">
      <w:pPr>
        <w:jc w:val="both"/>
      </w:pPr>
      <w:r>
        <w:t xml:space="preserve">GLP will have an early discussion with the student and their parents when identifying whether they need special educational provision. These conversations will make sure that: </w:t>
      </w:r>
    </w:p>
    <w:p w14:paraId="355110BB" w14:textId="346AECEF" w:rsidR="005B7A1F" w:rsidRDefault="005B7A1F" w:rsidP="00B3359B">
      <w:pPr>
        <w:pStyle w:val="ListParagraph"/>
        <w:numPr>
          <w:ilvl w:val="0"/>
          <w:numId w:val="33"/>
        </w:numPr>
        <w:jc w:val="both"/>
      </w:pPr>
      <w:r>
        <w:t>Everyone develops a good understanding of the student’s areas of strength and difficult</w:t>
      </w:r>
      <w:r w:rsidR="00193F8A">
        <w:t>y</w:t>
      </w:r>
    </w:p>
    <w:p w14:paraId="01FBA85C" w14:textId="444102D9" w:rsidR="005B7A1F" w:rsidRDefault="005B7A1F" w:rsidP="00193F8A">
      <w:pPr>
        <w:pStyle w:val="ListParagraph"/>
        <w:numPr>
          <w:ilvl w:val="0"/>
          <w:numId w:val="33"/>
        </w:numPr>
        <w:jc w:val="both"/>
      </w:pPr>
      <w:r>
        <w:t xml:space="preserve">GLP take into account the parents’ concerns </w:t>
      </w:r>
    </w:p>
    <w:p w14:paraId="2E767D68" w14:textId="74B30889" w:rsidR="005B7A1F" w:rsidRDefault="005B7A1F" w:rsidP="00193F8A">
      <w:pPr>
        <w:pStyle w:val="ListParagraph"/>
        <w:numPr>
          <w:ilvl w:val="0"/>
          <w:numId w:val="33"/>
        </w:numPr>
        <w:jc w:val="both"/>
      </w:pPr>
      <w:r>
        <w:t xml:space="preserve">Everyone understands the agreed outcomes sought for the child </w:t>
      </w:r>
    </w:p>
    <w:p w14:paraId="12B5CA2A" w14:textId="221AE7B7" w:rsidR="005B7A1F" w:rsidRDefault="005B7A1F" w:rsidP="00193F8A">
      <w:pPr>
        <w:pStyle w:val="ListParagraph"/>
        <w:numPr>
          <w:ilvl w:val="0"/>
          <w:numId w:val="33"/>
        </w:numPr>
        <w:jc w:val="both"/>
      </w:pPr>
      <w:r>
        <w:t xml:space="preserve">Everyone is clear on what the next steps are </w:t>
      </w:r>
    </w:p>
    <w:p w14:paraId="6186A81C" w14:textId="77777777" w:rsidR="005B7A1F" w:rsidRDefault="005B7A1F" w:rsidP="005B7A1F">
      <w:pPr>
        <w:jc w:val="both"/>
      </w:pPr>
      <w:r>
        <w:t>Notes of these early discussions will be added to the student’s record and given to their parents. GLP will formally notify parents when it is decided that a student will receive SEND support.</w:t>
      </w:r>
    </w:p>
    <w:p w14:paraId="5193F18A" w14:textId="77777777" w:rsidR="005B7A1F" w:rsidRPr="00193F8A" w:rsidRDefault="005B7A1F" w:rsidP="005B7A1F">
      <w:pPr>
        <w:jc w:val="both"/>
        <w:rPr>
          <w:b/>
          <w:bCs/>
        </w:rPr>
      </w:pPr>
      <w:r w:rsidRPr="00193F8A">
        <w:rPr>
          <w:b/>
          <w:bCs/>
        </w:rPr>
        <w:t xml:space="preserve">Assessing and reviewing students' progress towards outcomes </w:t>
      </w:r>
    </w:p>
    <w:p w14:paraId="33A6198B" w14:textId="77777777" w:rsidR="005B7A1F" w:rsidRDefault="005B7A1F" w:rsidP="005B7A1F">
      <w:pPr>
        <w:jc w:val="both"/>
      </w:pPr>
      <w:r>
        <w:t xml:space="preserve">GLP will follow the graduated approach and the four-part cycle of </w:t>
      </w:r>
      <w:r w:rsidRPr="00193F8A">
        <w:rPr>
          <w:b/>
          <w:bCs/>
        </w:rPr>
        <w:t>assess, plan, do, review</w:t>
      </w:r>
      <w:r>
        <w:t xml:space="preserve">. </w:t>
      </w:r>
    </w:p>
    <w:p w14:paraId="4A4514B5" w14:textId="77777777" w:rsidR="005B7A1F" w:rsidRDefault="005B7A1F" w:rsidP="005B7A1F">
      <w:pPr>
        <w:jc w:val="both"/>
      </w:pPr>
      <w:r>
        <w:t xml:space="preserve">The class or subject teacher will work with the SENDCo to carry out a clear analysis of the student’s needs. This will draw on: </w:t>
      </w:r>
    </w:p>
    <w:p w14:paraId="573848D5" w14:textId="47FA77D8" w:rsidR="005B7A1F" w:rsidRDefault="005B7A1F" w:rsidP="00193F8A">
      <w:pPr>
        <w:pStyle w:val="ListParagraph"/>
        <w:numPr>
          <w:ilvl w:val="0"/>
          <w:numId w:val="34"/>
        </w:numPr>
        <w:jc w:val="both"/>
      </w:pPr>
      <w:r>
        <w:lastRenderedPageBreak/>
        <w:t xml:space="preserve">The teacher’s assessment and experience of the student </w:t>
      </w:r>
    </w:p>
    <w:p w14:paraId="254EEE7E" w14:textId="6ED470CC" w:rsidR="005B7A1F" w:rsidRDefault="005B7A1F" w:rsidP="00193F8A">
      <w:pPr>
        <w:pStyle w:val="ListParagraph"/>
        <w:numPr>
          <w:ilvl w:val="0"/>
          <w:numId w:val="34"/>
        </w:numPr>
        <w:jc w:val="both"/>
      </w:pPr>
      <w:r>
        <w:t xml:space="preserve">Their previous progress and attainment and behaviour </w:t>
      </w:r>
    </w:p>
    <w:p w14:paraId="60202CD1" w14:textId="66F823AA" w:rsidR="005B7A1F" w:rsidRDefault="005B7A1F" w:rsidP="00193F8A">
      <w:pPr>
        <w:pStyle w:val="ListParagraph"/>
        <w:numPr>
          <w:ilvl w:val="0"/>
          <w:numId w:val="34"/>
        </w:numPr>
        <w:jc w:val="both"/>
      </w:pPr>
      <w:r>
        <w:t xml:space="preserve">Other teachers’ assessments, where relevant </w:t>
      </w:r>
    </w:p>
    <w:p w14:paraId="4D642DFC" w14:textId="587D1DC7" w:rsidR="005B7A1F" w:rsidRDefault="005B7A1F" w:rsidP="00193F8A">
      <w:pPr>
        <w:pStyle w:val="ListParagraph"/>
        <w:numPr>
          <w:ilvl w:val="0"/>
          <w:numId w:val="34"/>
        </w:numPr>
        <w:jc w:val="both"/>
      </w:pPr>
      <w:r>
        <w:t xml:space="preserve">The individual’s development in comparison to their peers and national data </w:t>
      </w:r>
    </w:p>
    <w:p w14:paraId="1744F125" w14:textId="75512C7E" w:rsidR="005B7A1F" w:rsidRDefault="005B7A1F" w:rsidP="00193F8A">
      <w:pPr>
        <w:pStyle w:val="ListParagraph"/>
        <w:numPr>
          <w:ilvl w:val="0"/>
          <w:numId w:val="34"/>
        </w:numPr>
        <w:jc w:val="both"/>
      </w:pPr>
      <w:r>
        <w:t xml:space="preserve">The views and experience of parents </w:t>
      </w:r>
    </w:p>
    <w:p w14:paraId="4AE3CEB0" w14:textId="6881C35E" w:rsidR="005B7A1F" w:rsidRDefault="005B7A1F" w:rsidP="00193F8A">
      <w:pPr>
        <w:pStyle w:val="ListParagraph"/>
        <w:numPr>
          <w:ilvl w:val="0"/>
          <w:numId w:val="34"/>
        </w:numPr>
        <w:jc w:val="both"/>
      </w:pPr>
      <w:r>
        <w:t xml:space="preserve">The student’s own views </w:t>
      </w:r>
    </w:p>
    <w:p w14:paraId="207D2343" w14:textId="716A5807" w:rsidR="005B7A1F" w:rsidRDefault="005B7A1F" w:rsidP="00193F8A">
      <w:pPr>
        <w:pStyle w:val="ListParagraph"/>
        <w:numPr>
          <w:ilvl w:val="0"/>
          <w:numId w:val="34"/>
        </w:numPr>
        <w:jc w:val="both"/>
      </w:pPr>
      <w:r>
        <w:t xml:space="preserve">Advice from external support services, if relevant </w:t>
      </w:r>
    </w:p>
    <w:p w14:paraId="54A866B1" w14:textId="77777777" w:rsidR="005B7A1F" w:rsidRDefault="005B7A1F" w:rsidP="005B7A1F">
      <w:pPr>
        <w:jc w:val="both"/>
      </w:pPr>
      <w:r>
        <w:t xml:space="preserve">The assessment will be reviewed regularly. </w:t>
      </w:r>
    </w:p>
    <w:p w14:paraId="3784DCF9" w14:textId="77777777" w:rsidR="005B7A1F" w:rsidRDefault="005B7A1F" w:rsidP="005B7A1F">
      <w:pPr>
        <w:jc w:val="both"/>
      </w:pPr>
      <w:r>
        <w:t xml:space="preserve">All teachers and support staff who work with the student will be made aware of their needs, the outcomes sought, the support provided, and any teaching strategies or approaches that are required. GLP will regularly review the effectiveness of the support and interventions and their impact on the student’s progress. </w:t>
      </w:r>
    </w:p>
    <w:p w14:paraId="3F9DBB0B" w14:textId="77777777" w:rsidR="005B7A1F" w:rsidRPr="0013250A" w:rsidRDefault="005B7A1F" w:rsidP="005B7A1F">
      <w:pPr>
        <w:jc w:val="both"/>
        <w:rPr>
          <w:b/>
          <w:bCs/>
        </w:rPr>
      </w:pPr>
      <w:r w:rsidRPr="0013250A">
        <w:rPr>
          <w:b/>
          <w:bCs/>
        </w:rPr>
        <w:t xml:space="preserve">Supporting students moving between schools, phases and preparing for adulthood </w:t>
      </w:r>
    </w:p>
    <w:p w14:paraId="211D5942" w14:textId="77777777" w:rsidR="005B7A1F" w:rsidRDefault="005B7A1F" w:rsidP="005B7A1F">
      <w:pPr>
        <w:jc w:val="both"/>
      </w:pPr>
      <w:r>
        <w:t xml:space="preserve">GLP will share information with the school, college, or other setting the student is moving to. GLP will agree with parents and students which information will be shared as part of this. </w:t>
      </w:r>
    </w:p>
    <w:p w14:paraId="61377062" w14:textId="77777777" w:rsidR="005B7A1F" w:rsidRPr="0013250A" w:rsidRDefault="005B7A1F" w:rsidP="005B7A1F">
      <w:pPr>
        <w:jc w:val="both"/>
        <w:rPr>
          <w:b/>
          <w:bCs/>
        </w:rPr>
      </w:pPr>
      <w:r w:rsidRPr="0013250A">
        <w:rPr>
          <w:b/>
          <w:bCs/>
        </w:rPr>
        <w:t xml:space="preserve">Our approach to teaching students with SEND </w:t>
      </w:r>
    </w:p>
    <w:p w14:paraId="26DF5B76" w14:textId="77777777" w:rsidR="005B7A1F" w:rsidRDefault="005B7A1F" w:rsidP="005B7A1F">
      <w:pPr>
        <w:jc w:val="both"/>
      </w:pPr>
      <w:r>
        <w:t xml:space="preserve">Teachers are responsible and accountable for the progress and development of all the students in their class. </w:t>
      </w:r>
    </w:p>
    <w:p w14:paraId="49AFDDF5" w14:textId="77777777" w:rsidR="005B7A1F" w:rsidRDefault="005B7A1F" w:rsidP="005B7A1F">
      <w:pPr>
        <w:jc w:val="both"/>
      </w:pPr>
      <w:r>
        <w:t xml:space="preserve">High quality teaching is our first step in responding to students who have SEND. This will be differentiated for individual students. Additional intervention and support cannot compensate for a lack of good quality teaching. </w:t>
      </w:r>
    </w:p>
    <w:p w14:paraId="6C8C9C79" w14:textId="3DDBF98B" w:rsidR="005B7A1F" w:rsidRPr="007E444C" w:rsidRDefault="005B7A1F" w:rsidP="005B7A1F">
      <w:pPr>
        <w:jc w:val="both"/>
      </w:pPr>
      <w:r>
        <w:t xml:space="preserve">Academies should regularly and carefully review the quality of teaching for all pupils, including those at risk of underachievement. This includes reviewing </w:t>
      </w:r>
      <w:r w:rsidRPr="007E444C">
        <w:t>and, where necessary, improving teachers’ understanding of strategies to identify and support vulnerable pupils and their knowledge of the most frequently encountered forms of SEND. SEND Code of Practice (201</w:t>
      </w:r>
      <w:r w:rsidR="004518A3" w:rsidRPr="007E444C">
        <w:t>5</w:t>
      </w:r>
      <w:r w:rsidRPr="007E444C">
        <w:t xml:space="preserve">, 6.37). </w:t>
      </w:r>
    </w:p>
    <w:p w14:paraId="00D01A5B" w14:textId="77777777" w:rsidR="005B7A1F" w:rsidRPr="0013250A" w:rsidRDefault="005B7A1F" w:rsidP="005B7A1F">
      <w:pPr>
        <w:jc w:val="both"/>
        <w:rPr>
          <w:b/>
          <w:bCs/>
        </w:rPr>
      </w:pPr>
      <w:r w:rsidRPr="007E444C">
        <w:rPr>
          <w:b/>
          <w:bCs/>
        </w:rPr>
        <w:t>Adaptations to the curriculum and learning environment</w:t>
      </w:r>
      <w:r w:rsidRPr="0013250A">
        <w:rPr>
          <w:b/>
          <w:bCs/>
        </w:rPr>
        <w:t xml:space="preserve"> </w:t>
      </w:r>
    </w:p>
    <w:p w14:paraId="4A8FB786" w14:textId="77777777" w:rsidR="005B7A1F" w:rsidRDefault="005B7A1F" w:rsidP="005B7A1F">
      <w:pPr>
        <w:jc w:val="both"/>
      </w:pPr>
      <w:r>
        <w:t xml:space="preserve">GLP will make the following adaptations to ensure all students’ needs are met: </w:t>
      </w:r>
    </w:p>
    <w:p w14:paraId="06807ECE" w14:textId="325F7B37" w:rsidR="005B7A1F" w:rsidRDefault="005B7A1F" w:rsidP="00B07C74">
      <w:pPr>
        <w:pStyle w:val="ListParagraph"/>
        <w:numPr>
          <w:ilvl w:val="0"/>
          <w:numId w:val="35"/>
        </w:numPr>
        <w:jc w:val="both"/>
      </w:pPr>
      <w:r>
        <w:t xml:space="preserve">Differentiating our curriculum to ensure all students are able to access it, for example, by grouping, seating position, 1:1 work, teaching style, content of the lesson, etc </w:t>
      </w:r>
    </w:p>
    <w:p w14:paraId="0A8D4BBA" w14:textId="4B092247" w:rsidR="005B7A1F" w:rsidRDefault="005B7A1F" w:rsidP="00B07C74">
      <w:pPr>
        <w:pStyle w:val="ListParagraph"/>
        <w:numPr>
          <w:ilvl w:val="0"/>
          <w:numId w:val="35"/>
        </w:numPr>
        <w:jc w:val="both"/>
      </w:pPr>
      <w:r>
        <w:t xml:space="preserve">Adapting our resources and staffing </w:t>
      </w:r>
    </w:p>
    <w:p w14:paraId="699EDC75" w14:textId="67798240" w:rsidR="005B7A1F" w:rsidRDefault="005B7A1F" w:rsidP="00B07C74">
      <w:pPr>
        <w:pStyle w:val="ListParagraph"/>
        <w:numPr>
          <w:ilvl w:val="0"/>
          <w:numId w:val="35"/>
        </w:numPr>
        <w:jc w:val="both"/>
      </w:pPr>
      <w:r>
        <w:t xml:space="preserve">Using recommended aids, such as laptops, coloured overlays, visual timetables, larger font, etc </w:t>
      </w:r>
    </w:p>
    <w:p w14:paraId="0E7C760F" w14:textId="11AB7FE5" w:rsidR="005B7A1F" w:rsidRDefault="005B7A1F" w:rsidP="00B07C74">
      <w:pPr>
        <w:pStyle w:val="ListParagraph"/>
        <w:numPr>
          <w:ilvl w:val="0"/>
          <w:numId w:val="35"/>
        </w:numPr>
        <w:jc w:val="both"/>
      </w:pPr>
      <w:r>
        <w:t>Differentiating our teaching, for example, giving longer processing times, pre-teaching of key vocabulary, reading instructions aloud, etc</w:t>
      </w:r>
    </w:p>
    <w:p w14:paraId="74B44204" w14:textId="77777777" w:rsidR="005B7A1F" w:rsidRPr="00AB7ED8" w:rsidRDefault="005B7A1F" w:rsidP="005B7A1F">
      <w:pPr>
        <w:jc w:val="both"/>
        <w:rPr>
          <w:b/>
          <w:bCs/>
        </w:rPr>
      </w:pPr>
      <w:r w:rsidRPr="00AB7ED8">
        <w:rPr>
          <w:b/>
          <w:bCs/>
        </w:rPr>
        <w:lastRenderedPageBreak/>
        <w:t xml:space="preserve">Additional support for learning </w:t>
      </w:r>
    </w:p>
    <w:p w14:paraId="42558EC9" w14:textId="77777777" w:rsidR="005B7A1F" w:rsidRDefault="005B7A1F" w:rsidP="005B7A1F">
      <w:pPr>
        <w:jc w:val="both"/>
      </w:pPr>
      <w:r>
        <w:t xml:space="preserve">The SEND Team includes staff trained to support students by: </w:t>
      </w:r>
    </w:p>
    <w:p w14:paraId="67538E42" w14:textId="4216FAFF" w:rsidR="005B7A1F" w:rsidRDefault="005B7A1F" w:rsidP="00AB7ED8">
      <w:pPr>
        <w:pStyle w:val="ListParagraph"/>
        <w:numPr>
          <w:ilvl w:val="0"/>
          <w:numId w:val="36"/>
        </w:numPr>
        <w:jc w:val="both"/>
      </w:pPr>
      <w:r>
        <w:t xml:space="preserve">Providing in-class support for named students </w:t>
      </w:r>
    </w:p>
    <w:p w14:paraId="0B8560A2" w14:textId="709CE004" w:rsidR="005B7A1F" w:rsidRDefault="005B7A1F" w:rsidP="00AB7ED8">
      <w:pPr>
        <w:pStyle w:val="ListParagraph"/>
        <w:numPr>
          <w:ilvl w:val="0"/>
          <w:numId w:val="36"/>
        </w:numPr>
        <w:jc w:val="both"/>
      </w:pPr>
      <w:r>
        <w:t xml:space="preserve">Running individual or small group intervention sessions. </w:t>
      </w:r>
    </w:p>
    <w:p w14:paraId="175C6447" w14:textId="77777777" w:rsidR="005B7A1F" w:rsidRDefault="005B7A1F" w:rsidP="005B7A1F">
      <w:pPr>
        <w:jc w:val="both"/>
      </w:pPr>
      <w:r>
        <w:t xml:space="preserve">GLP work a variety of support agencies to provide support for students with SEND. These include: </w:t>
      </w:r>
    </w:p>
    <w:p w14:paraId="4E7FB95B" w14:textId="32BEC168" w:rsidR="005B7A1F" w:rsidRDefault="005B7A1F" w:rsidP="00AB7ED8">
      <w:pPr>
        <w:pStyle w:val="ListParagraph"/>
        <w:numPr>
          <w:ilvl w:val="0"/>
          <w:numId w:val="37"/>
        </w:numPr>
        <w:jc w:val="both"/>
      </w:pPr>
      <w:r>
        <w:t xml:space="preserve">Educational Psychology </w:t>
      </w:r>
    </w:p>
    <w:p w14:paraId="14F6AF6E" w14:textId="5B0E87E6" w:rsidR="005B7A1F" w:rsidRDefault="005B7A1F" w:rsidP="00AB7ED8">
      <w:pPr>
        <w:pStyle w:val="ListParagraph"/>
        <w:numPr>
          <w:ilvl w:val="0"/>
          <w:numId w:val="37"/>
        </w:numPr>
        <w:jc w:val="both"/>
      </w:pPr>
      <w:r>
        <w:t xml:space="preserve">Speech and Language Therapy </w:t>
      </w:r>
    </w:p>
    <w:p w14:paraId="56B4BA7E" w14:textId="57806994" w:rsidR="005B7A1F" w:rsidRDefault="005B7A1F" w:rsidP="00AB7ED8">
      <w:pPr>
        <w:pStyle w:val="ListParagraph"/>
        <w:numPr>
          <w:ilvl w:val="0"/>
          <w:numId w:val="37"/>
        </w:numPr>
        <w:jc w:val="both"/>
      </w:pPr>
      <w:r>
        <w:t xml:space="preserve">Specialist teachers for SEND </w:t>
      </w:r>
    </w:p>
    <w:p w14:paraId="6E636211" w14:textId="745F4999" w:rsidR="005B7A1F" w:rsidRDefault="005B7A1F" w:rsidP="00AB7ED8">
      <w:pPr>
        <w:pStyle w:val="ListParagraph"/>
        <w:numPr>
          <w:ilvl w:val="0"/>
          <w:numId w:val="37"/>
        </w:numPr>
        <w:jc w:val="both"/>
      </w:pPr>
      <w:r>
        <w:t xml:space="preserve">Sensory Support </w:t>
      </w:r>
    </w:p>
    <w:p w14:paraId="75B60E66" w14:textId="069775EF" w:rsidR="005B7A1F" w:rsidRDefault="005B7A1F" w:rsidP="00AB7ED8">
      <w:pPr>
        <w:pStyle w:val="ListParagraph"/>
        <w:numPr>
          <w:ilvl w:val="0"/>
          <w:numId w:val="37"/>
        </w:numPr>
        <w:jc w:val="both"/>
      </w:pPr>
      <w:r>
        <w:t xml:space="preserve">Occupational Therapy </w:t>
      </w:r>
    </w:p>
    <w:p w14:paraId="6453525E" w14:textId="7B941555" w:rsidR="005B7A1F" w:rsidRDefault="005B7A1F" w:rsidP="00AB7ED8">
      <w:pPr>
        <w:pStyle w:val="ListParagraph"/>
        <w:numPr>
          <w:ilvl w:val="0"/>
          <w:numId w:val="37"/>
        </w:numPr>
        <w:jc w:val="both"/>
      </w:pPr>
      <w:r>
        <w:t xml:space="preserve">ASD Support </w:t>
      </w:r>
    </w:p>
    <w:p w14:paraId="6D8FCC5E" w14:textId="7B976046" w:rsidR="005B7A1F" w:rsidRPr="007E444C" w:rsidRDefault="005B7A1F" w:rsidP="005B7A1F">
      <w:pPr>
        <w:jc w:val="both"/>
        <w:rPr>
          <w:b/>
          <w:bCs/>
        </w:rPr>
      </w:pPr>
      <w:r w:rsidRPr="00F21ECD">
        <w:rPr>
          <w:b/>
          <w:bCs/>
        </w:rPr>
        <w:t xml:space="preserve">Expertise and training of </w:t>
      </w:r>
      <w:r w:rsidRPr="007E444C">
        <w:rPr>
          <w:b/>
          <w:bCs/>
        </w:rPr>
        <w:t xml:space="preserve">staff </w:t>
      </w:r>
    </w:p>
    <w:p w14:paraId="40A02F0E" w14:textId="5B6D5A30" w:rsidR="005B7A1F" w:rsidRPr="007E444C" w:rsidRDefault="005B7A1F" w:rsidP="005B7A1F">
      <w:pPr>
        <w:jc w:val="both"/>
      </w:pPr>
      <w:r w:rsidRPr="007E444C">
        <w:t xml:space="preserve">A SENDCo is a qualified teacher who has undertaken/is undertaking </w:t>
      </w:r>
      <w:r w:rsidR="001A4EE4" w:rsidRPr="007E444C">
        <w:t>the National Professional Qualification for SENDCO’s.</w:t>
      </w:r>
    </w:p>
    <w:p w14:paraId="37D73438" w14:textId="77777777" w:rsidR="005B7A1F" w:rsidRPr="00F21ECD" w:rsidRDefault="005B7A1F" w:rsidP="005B7A1F">
      <w:pPr>
        <w:jc w:val="both"/>
        <w:rPr>
          <w:b/>
          <w:bCs/>
        </w:rPr>
      </w:pPr>
      <w:r w:rsidRPr="007E444C">
        <w:rPr>
          <w:b/>
          <w:bCs/>
        </w:rPr>
        <w:t>Securing equipment and facilities</w:t>
      </w:r>
      <w:r w:rsidRPr="00F21ECD">
        <w:rPr>
          <w:b/>
          <w:bCs/>
        </w:rPr>
        <w:t xml:space="preserve"> </w:t>
      </w:r>
    </w:p>
    <w:p w14:paraId="55FB2853" w14:textId="77777777" w:rsidR="005B7A1F" w:rsidRDefault="005B7A1F" w:rsidP="005B7A1F">
      <w:pPr>
        <w:jc w:val="both"/>
      </w:pPr>
      <w:r>
        <w:t xml:space="preserve">Where external advisors recommend the use of equipment or facilities which GLP does not have, GLP will explore opportunities to purchase or loan such equipment in line with the GLP Purchasing Policy. For highly specialist communication equipment, GLP will seek the advice. </w:t>
      </w:r>
    </w:p>
    <w:p w14:paraId="7EDE01CF" w14:textId="77777777" w:rsidR="005B7A1F" w:rsidRPr="00F21ECD" w:rsidRDefault="005B7A1F" w:rsidP="005B7A1F">
      <w:pPr>
        <w:jc w:val="both"/>
        <w:rPr>
          <w:b/>
          <w:bCs/>
        </w:rPr>
      </w:pPr>
      <w:r w:rsidRPr="00F21ECD">
        <w:rPr>
          <w:b/>
          <w:bCs/>
        </w:rPr>
        <w:t xml:space="preserve">Evaluating the effectiveness of SEND provision </w:t>
      </w:r>
    </w:p>
    <w:p w14:paraId="25F84F26" w14:textId="77777777" w:rsidR="005B7A1F" w:rsidRDefault="005B7A1F" w:rsidP="005B7A1F">
      <w:pPr>
        <w:jc w:val="both"/>
      </w:pPr>
      <w:r>
        <w:t xml:space="preserve">GLP evaluate the effectiveness of provision for students with SEND by: </w:t>
      </w:r>
    </w:p>
    <w:p w14:paraId="42011C7A" w14:textId="21F2DA85" w:rsidR="005B7A1F" w:rsidRDefault="005B7A1F" w:rsidP="00BD3F67">
      <w:pPr>
        <w:pStyle w:val="ListParagraph"/>
        <w:numPr>
          <w:ilvl w:val="0"/>
          <w:numId w:val="38"/>
        </w:numPr>
        <w:jc w:val="both"/>
      </w:pPr>
      <w:r>
        <w:t xml:space="preserve">Reviewing students’ individual progress towards their goals at least three times a year </w:t>
      </w:r>
    </w:p>
    <w:p w14:paraId="3FAE4C96" w14:textId="7CB5D630" w:rsidR="005B7A1F" w:rsidRDefault="005B7A1F" w:rsidP="00BD3F67">
      <w:pPr>
        <w:pStyle w:val="ListParagraph"/>
        <w:numPr>
          <w:ilvl w:val="0"/>
          <w:numId w:val="38"/>
        </w:numPr>
        <w:jc w:val="both"/>
      </w:pPr>
      <w:r>
        <w:t xml:space="preserve">Reviewing the impact of interventions after six weeks </w:t>
      </w:r>
    </w:p>
    <w:p w14:paraId="1CBCEF49" w14:textId="66E6E047" w:rsidR="005B7A1F" w:rsidRDefault="005B7A1F" w:rsidP="00BD3F67">
      <w:pPr>
        <w:pStyle w:val="ListParagraph"/>
        <w:numPr>
          <w:ilvl w:val="0"/>
          <w:numId w:val="38"/>
        </w:numPr>
        <w:jc w:val="both"/>
      </w:pPr>
      <w:r>
        <w:t xml:space="preserve">Using student questionnaires </w:t>
      </w:r>
    </w:p>
    <w:p w14:paraId="1734805D" w14:textId="4236F2E9" w:rsidR="005B7A1F" w:rsidRDefault="005B7A1F" w:rsidP="00BD3F67">
      <w:pPr>
        <w:pStyle w:val="ListParagraph"/>
        <w:numPr>
          <w:ilvl w:val="0"/>
          <w:numId w:val="38"/>
        </w:numPr>
        <w:jc w:val="both"/>
      </w:pPr>
      <w:r>
        <w:t xml:space="preserve">Monitoring by the SENDCo </w:t>
      </w:r>
    </w:p>
    <w:p w14:paraId="542D3624" w14:textId="5111BCCB" w:rsidR="005B7A1F" w:rsidRDefault="005B7A1F" w:rsidP="00BD3F67">
      <w:pPr>
        <w:pStyle w:val="ListParagraph"/>
        <w:numPr>
          <w:ilvl w:val="0"/>
          <w:numId w:val="38"/>
        </w:numPr>
        <w:jc w:val="both"/>
      </w:pPr>
      <w:r>
        <w:t xml:space="preserve">Using provision maps to measure progress </w:t>
      </w:r>
    </w:p>
    <w:p w14:paraId="6582F26B" w14:textId="3084A405" w:rsidR="005B7A1F" w:rsidRDefault="005B7A1F" w:rsidP="00BD3F67">
      <w:pPr>
        <w:pStyle w:val="ListParagraph"/>
        <w:numPr>
          <w:ilvl w:val="0"/>
          <w:numId w:val="38"/>
        </w:numPr>
        <w:jc w:val="both"/>
      </w:pPr>
      <w:r>
        <w:t xml:space="preserve">Holding annual reviews for students with EHC Plans </w:t>
      </w:r>
    </w:p>
    <w:p w14:paraId="31F33702" w14:textId="77777777" w:rsidR="005B7A1F" w:rsidRPr="00BD3F67" w:rsidRDefault="005B7A1F" w:rsidP="005B7A1F">
      <w:pPr>
        <w:jc w:val="both"/>
        <w:rPr>
          <w:b/>
          <w:bCs/>
        </w:rPr>
      </w:pPr>
      <w:r w:rsidRPr="00BD3F67">
        <w:rPr>
          <w:b/>
          <w:bCs/>
        </w:rPr>
        <w:t>Working with other agencies</w:t>
      </w:r>
    </w:p>
    <w:p w14:paraId="5A920E62" w14:textId="77777777" w:rsidR="005B7A1F" w:rsidRDefault="005B7A1F" w:rsidP="005B7A1F">
      <w:pPr>
        <w:jc w:val="both"/>
      </w:pPr>
      <w:r>
        <w:t xml:space="preserve">The advice and recommendations of a variety of support agencies are used to: </w:t>
      </w:r>
    </w:p>
    <w:p w14:paraId="303EAA75" w14:textId="0DF2C3C1" w:rsidR="005B7A1F" w:rsidRDefault="005B7A1F" w:rsidP="00BD3F67">
      <w:pPr>
        <w:pStyle w:val="ListParagraph"/>
        <w:numPr>
          <w:ilvl w:val="0"/>
          <w:numId w:val="39"/>
        </w:numPr>
        <w:jc w:val="both"/>
      </w:pPr>
      <w:r>
        <w:t xml:space="preserve">Review and develop plans and provision for students with EHC plans </w:t>
      </w:r>
    </w:p>
    <w:p w14:paraId="6F73F785" w14:textId="354C8726" w:rsidR="005B7A1F" w:rsidRDefault="005B7A1F" w:rsidP="005B7A1F">
      <w:pPr>
        <w:pStyle w:val="ListParagraph"/>
        <w:numPr>
          <w:ilvl w:val="0"/>
          <w:numId w:val="39"/>
        </w:numPr>
        <w:jc w:val="both"/>
      </w:pPr>
      <w:r>
        <w:t xml:space="preserve">Carry out assessments and give advice for students who do not have EHC plans, but who may need additional support </w:t>
      </w:r>
    </w:p>
    <w:p w14:paraId="5CC736B8" w14:textId="77777777" w:rsidR="001A4EE4" w:rsidRDefault="001A4EE4" w:rsidP="005B7A1F">
      <w:pPr>
        <w:jc w:val="both"/>
        <w:rPr>
          <w:b/>
          <w:bCs/>
        </w:rPr>
      </w:pPr>
    </w:p>
    <w:p w14:paraId="4EEBAE9D" w14:textId="773C3B98" w:rsidR="005B7A1F" w:rsidRPr="00BD3F67" w:rsidRDefault="005B7A1F" w:rsidP="005B7A1F">
      <w:pPr>
        <w:jc w:val="both"/>
        <w:rPr>
          <w:b/>
          <w:bCs/>
        </w:rPr>
      </w:pPr>
      <w:r w:rsidRPr="00BD3F67">
        <w:rPr>
          <w:b/>
          <w:bCs/>
        </w:rPr>
        <w:lastRenderedPageBreak/>
        <w:t xml:space="preserve">Information about SEND provision </w:t>
      </w:r>
    </w:p>
    <w:p w14:paraId="42969C45" w14:textId="68FAF7C4" w:rsidR="005B7A1F" w:rsidRDefault="005B7A1F" w:rsidP="005B7A1F">
      <w:pPr>
        <w:jc w:val="both"/>
      </w:pPr>
      <w:r>
        <w:t>Information requests or concerns about SEND provision in our academies should be made to the SENDCo in the first instance, see</w:t>
      </w:r>
      <w:r w:rsidR="0013318B">
        <w:t xml:space="preserve"> </w:t>
      </w:r>
      <w:hyperlink w:anchor="_Appendix_1" w:history="1">
        <w:r w:rsidR="0013318B" w:rsidRPr="0013318B">
          <w:rPr>
            <w:rStyle w:val="Hyperlink"/>
            <w:rFonts w:cs="Calibri"/>
            <w:color w:val="00B0F0"/>
          </w:rPr>
          <w:t>A</w:t>
        </w:r>
        <w:r w:rsidR="00D75828" w:rsidRPr="0013318B">
          <w:rPr>
            <w:rStyle w:val="Hyperlink"/>
            <w:rFonts w:cs="Calibri"/>
            <w:color w:val="00B0F0"/>
          </w:rPr>
          <w:t>ppendix 1</w:t>
        </w:r>
      </w:hyperlink>
      <w:r w:rsidR="00D75828" w:rsidRPr="0013318B">
        <w:rPr>
          <w:rFonts w:cs="Calibri"/>
          <w:color w:val="00B0F0"/>
        </w:rPr>
        <w:t>.</w:t>
      </w:r>
      <w:r>
        <w:t xml:space="preserve"> They will then be referred to the </w:t>
      </w:r>
      <w:r w:rsidR="003C6C18">
        <w:t xml:space="preserve">Principal or </w:t>
      </w:r>
      <w:r>
        <w:t xml:space="preserve">Executive Headteacher. </w:t>
      </w:r>
    </w:p>
    <w:p w14:paraId="40622AE0" w14:textId="77777777" w:rsidR="005B7A1F" w:rsidRDefault="005B7A1F" w:rsidP="005B7A1F">
      <w:pPr>
        <w:jc w:val="both"/>
      </w:pPr>
      <w:r>
        <w:t xml:space="preserve">The parents of students with disabilities have the right to make disability discrimination claims to the first-tier SEND tribunal if they believe that GLP has discriminated against their children. Parents can make a claim about alleged discrimination regarding: </w:t>
      </w:r>
    </w:p>
    <w:p w14:paraId="1113BC94" w14:textId="06D79C5B" w:rsidR="005B7A1F" w:rsidRDefault="005B7A1F" w:rsidP="00A0183C">
      <w:pPr>
        <w:pStyle w:val="ListParagraph"/>
        <w:numPr>
          <w:ilvl w:val="0"/>
          <w:numId w:val="40"/>
        </w:numPr>
        <w:jc w:val="both"/>
      </w:pPr>
      <w:r>
        <w:t xml:space="preserve">Exclusions </w:t>
      </w:r>
    </w:p>
    <w:p w14:paraId="3D362E24" w14:textId="63307112" w:rsidR="005B7A1F" w:rsidRDefault="005B7A1F" w:rsidP="00A0183C">
      <w:pPr>
        <w:pStyle w:val="ListParagraph"/>
        <w:numPr>
          <w:ilvl w:val="0"/>
          <w:numId w:val="40"/>
        </w:numPr>
        <w:jc w:val="both"/>
      </w:pPr>
      <w:r>
        <w:t xml:space="preserve">Provision of education and associated services </w:t>
      </w:r>
    </w:p>
    <w:p w14:paraId="6294F3A4" w14:textId="37881DCA" w:rsidR="005B7A1F" w:rsidRDefault="005B7A1F" w:rsidP="00A0183C">
      <w:pPr>
        <w:pStyle w:val="ListParagraph"/>
        <w:numPr>
          <w:ilvl w:val="0"/>
          <w:numId w:val="40"/>
        </w:numPr>
        <w:jc w:val="both"/>
      </w:pPr>
      <w:r>
        <w:t xml:space="preserve">Making reasonable adjustments, including the provision of auxiliary aids and services. </w:t>
      </w:r>
    </w:p>
    <w:p w14:paraId="3542503F" w14:textId="77777777" w:rsidR="005B7A1F" w:rsidRPr="00D75A79" w:rsidRDefault="005B7A1F" w:rsidP="005B7A1F">
      <w:pPr>
        <w:jc w:val="both"/>
        <w:rPr>
          <w:b/>
          <w:bCs/>
        </w:rPr>
      </w:pPr>
      <w:r w:rsidRPr="00D75A79">
        <w:rPr>
          <w:b/>
          <w:bCs/>
        </w:rPr>
        <w:t xml:space="preserve">Contact details of support services for parents of students with SEND </w:t>
      </w:r>
    </w:p>
    <w:p w14:paraId="4C0D48BE" w14:textId="5DE285B4" w:rsidR="005B7A1F" w:rsidRDefault="005B7A1F" w:rsidP="005B7A1F">
      <w:pPr>
        <w:jc w:val="both"/>
      </w:pPr>
      <w:r>
        <w:t xml:space="preserve">Information about support for students with SEND can be found at: </w:t>
      </w:r>
      <w:hyperlink r:id="rId12" w:history="1">
        <w:r w:rsidR="00AE06A7" w:rsidRPr="00AE06A7">
          <w:rPr>
            <w:rStyle w:val="Hyperlink"/>
          </w:rPr>
          <w:t>Birmingham SENDIASS Homepage – Birmingham SENDIASS</w:t>
        </w:r>
      </w:hyperlink>
    </w:p>
    <w:p w14:paraId="590ED527" w14:textId="77777777" w:rsidR="005B7A1F" w:rsidRPr="00D75A79" w:rsidRDefault="005B7A1F" w:rsidP="005B7A1F">
      <w:pPr>
        <w:jc w:val="both"/>
        <w:rPr>
          <w:b/>
          <w:bCs/>
        </w:rPr>
      </w:pPr>
      <w:r w:rsidRPr="00D75A79">
        <w:rPr>
          <w:b/>
          <w:bCs/>
        </w:rPr>
        <w:t xml:space="preserve">The Local Authority Local Offer </w:t>
      </w:r>
    </w:p>
    <w:p w14:paraId="4BAEED6C" w14:textId="152FE962" w:rsidR="002A2337" w:rsidRDefault="005B7A1F" w:rsidP="005B7A1F">
      <w:pPr>
        <w:jc w:val="both"/>
      </w:pPr>
      <w:r>
        <w:t xml:space="preserve">Our Local Authority’s Local Offer is published here: </w:t>
      </w:r>
      <w:hyperlink r:id="rId13" w:history="1">
        <w:r w:rsidR="00E25C91" w:rsidRPr="00E25C91">
          <w:rPr>
            <w:rStyle w:val="Hyperlink"/>
          </w:rPr>
          <w:t>Home - Local Offer Birmingham</w:t>
        </w:r>
      </w:hyperlink>
    </w:p>
    <w:p w14:paraId="5CBABC85" w14:textId="2077A0D4" w:rsidR="00D75A79" w:rsidRDefault="00C82BB6" w:rsidP="00D75A79">
      <w:pPr>
        <w:pStyle w:val="Heading1"/>
      </w:pPr>
      <w:bookmarkStart w:id="8" w:name="_Toc200548443"/>
      <w:r>
        <w:t>7</w:t>
      </w:r>
      <w:r w:rsidR="00D75A79">
        <w:t>.</w:t>
      </w:r>
      <w:r w:rsidR="00D75A79">
        <w:tab/>
        <w:t>Monitoring</w:t>
      </w:r>
      <w:bookmarkEnd w:id="8"/>
    </w:p>
    <w:p w14:paraId="00E62539" w14:textId="46D35127" w:rsidR="00D75A79" w:rsidRDefault="006651B2" w:rsidP="006651B2">
      <w:pPr>
        <w:jc w:val="both"/>
      </w:pPr>
      <w:r w:rsidRPr="006651B2">
        <w:t>This policy and information report will be reviewed by the Director of Education every year. It will also be updated if any changes to the information are made during the year.</w:t>
      </w:r>
    </w:p>
    <w:p w14:paraId="44A80526" w14:textId="44C1D8D3" w:rsidR="006651B2" w:rsidRDefault="00C82BB6" w:rsidP="006651B2">
      <w:pPr>
        <w:pStyle w:val="Heading1"/>
      </w:pPr>
      <w:bookmarkStart w:id="9" w:name="_Toc200548444"/>
      <w:r>
        <w:t>8</w:t>
      </w:r>
      <w:r w:rsidR="006651B2">
        <w:t>.</w:t>
      </w:r>
      <w:r w:rsidR="006651B2">
        <w:tab/>
        <w:t>Links with Other Policies and Documents</w:t>
      </w:r>
      <w:bookmarkEnd w:id="9"/>
    </w:p>
    <w:p w14:paraId="061C471F" w14:textId="77777777" w:rsidR="008036EC" w:rsidRDefault="008036EC" w:rsidP="008036EC">
      <w:r>
        <w:t xml:space="preserve">This policy links to our policies on: </w:t>
      </w:r>
    </w:p>
    <w:p w14:paraId="05E11A27" w14:textId="77777777" w:rsidR="008036EC" w:rsidRDefault="008036EC" w:rsidP="008036EC">
      <w:r>
        <w:t xml:space="preserve">Accessibility </w:t>
      </w:r>
    </w:p>
    <w:p w14:paraId="27B4EBE3" w14:textId="5209E771" w:rsidR="008036EC" w:rsidRDefault="008036EC" w:rsidP="008036EC">
      <w:r>
        <w:t xml:space="preserve">Behaviour (Academies) </w:t>
      </w:r>
    </w:p>
    <w:p w14:paraId="62CA3343" w14:textId="77777777" w:rsidR="008036EC" w:rsidRDefault="008036EC" w:rsidP="008036EC">
      <w:r>
        <w:t>Equality Information and Objectives</w:t>
      </w:r>
    </w:p>
    <w:p w14:paraId="3D2D88CC" w14:textId="472AA491" w:rsidR="006651B2" w:rsidRPr="007E444C" w:rsidRDefault="008036EC" w:rsidP="008036EC">
      <w:r w:rsidRPr="007E444C">
        <w:t>Supporting Medical Needs</w:t>
      </w:r>
    </w:p>
    <w:p w14:paraId="49F828E4" w14:textId="440F9BA6" w:rsidR="005454B4" w:rsidRDefault="005454B4" w:rsidP="008036EC">
      <w:r w:rsidRPr="007E444C">
        <w:t>Safeguarding</w:t>
      </w:r>
    </w:p>
    <w:p w14:paraId="76495DBC" w14:textId="779DE6F6" w:rsidR="008036EC" w:rsidRDefault="008036EC">
      <w:r>
        <w:br w:type="page"/>
      </w:r>
    </w:p>
    <w:p w14:paraId="7FB25A55" w14:textId="570BAD91" w:rsidR="008036EC" w:rsidRDefault="008036EC" w:rsidP="008036EC">
      <w:pPr>
        <w:pStyle w:val="Heading1"/>
      </w:pPr>
      <w:bookmarkStart w:id="10" w:name="_Toc200548445"/>
      <w:r w:rsidRPr="00DF5CFD">
        <w:rPr>
          <w:highlight w:val="yellow"/>
        </w:rPr>
        <w:lastRenderedPageBreak/>
        <w:t>Appendix 1</w:t>
      </w:r>
      <w:bookmarkEnd w:id="10"/>
    </w:p>
    <w:p w14:paraId="63732773" w14:textId="77777777" w:rsidR="006C2BCC" w:rsidRPr="00E5344A" w:rsidRDefault="006C2BCC" w:rsidP="006C2BCC">
      <w:pPr>
        <w:spacing w:after="0" w:line="240" w:lineRule="auto"/>
        <w:rPr>
          <w:rFonts w:cs="Calibri"/>
          <w:b/>
        </w:rPr>
      </w:pPr>
    </w:p>
    <w:tbl>
      <w:tblPr>
        <w:tblStyle w:val="TableGrid"/>
        <w:tblW w:w="0" w:type="auto"/>
        <w:tblLook w:val="04A0" w:firstRow="1" w:lastRow="0" w:firstColumn="1" w:lastColumn="0" w:noHBand="0" w:noVBand="1"/>
      </w:tblPr>
      <w:tblGrid>
        <w:gridCol w:w="2215"/>
        <w:gridCol w:w="6815"/>
      </w:tblGrid>
      <w:tr w:rsidR="0042676F" w:rsidRPr="00E5344A" w14:paraId="1BB8BFC2" w14:textId="77777777" w:rsidTr="00A65336">
        <w:tc>
          <w:tcPr>
            <w:tcW w:w="2660" w:type="dxa"/>
          </w:tcPr>
          <w:p w14:paraId="53BD52C0" w14:textId="77777777" w:rsidR="006C2BCC" w:rsidRPr="00E5344A" w:rsidRDefault="006C2BCC" w:rsidP="00A65336">
            <w:pPr>
              <w:rPr>
                <w:rFonts w:cs="Calibri"/>
                <w:b/>
                <w:sz w:val="24"/>
                <w:szCs w:val="24"/>
              </w:rPr>
            </w:pPr>
            <w:r w:rsidRPr="00E5344A">
              <w:rPr>
                <w:rFonts w:cs="Calibri"/>
                <w:b/>
                <w:sz w:val="24"/>
                <w:szCs w:val="24"/>
              </w:rPr>
              <w:t>Academy Name</w:t>
            </w:r>
          </w:p>
          <w:p w14:paraId="211C5FC7" w14:textId="77777777" w:rsidR="006C2BCC" w:rsidRPr="00E5344A" w:rsidRDefault="006C2BCC" w:rsidP="00A65336">
            <w:pPr>
              <w:rPr>
                <w:rFonts w:cs="Calibri"/>
                <w:b/>
                <w:sz w:val="24"/>
                <w:szCs w:val="24"/>
              </w:rPr>
            </w:pPr>
          </w:p>
        </w:tc>
        <w:tc>
          <w:tcPr>
            <w:tcW w:w="8022" w:type="dxa"/>
          </w:tcPr>
          <w:p w14:paraId="58930878" w14:textId="4468D546" w:rsidR="006C2BCC" w:rsidRPr="00E5344A" w:rsidRDefault="00326D8B" w:rsidP="00A65336">
            <w:pPr>
              <w:rPr>
                <w:rFonts w:cs="Calibri"/>
                <w:b/>
                <w:sz w:val="24"/>
                <w:szCs w:val="24"/>
              </w:rPr>
            </w:pPr>
            <w:r>
              <w:rPr>
                <w:rFonts w:cs="Calibri"/>
                <w:b/>
                <w:sz w:val="24"/>
                <w:szCs w:val="24"/>
              </w:rPr>
              <w:t>Reaside Academy</w:t>
            </w:r>
          </w:p>
        </w:tc>
      </w:tr>
      <w:tr w:rsidR="0042676F" w:rsidRPr="00E5344A" w14:paraId="3138B3C2" w14:textId="77777777" w:rsidTr="00A65336">
        <w:tc>
          <w:tcPr>
            <w:tcW w:w="2660" w:type="dxa"/>
          </w:tcPr>
          <w:p w14:paraId="19A138FD" w14:textId="77777777" w:rsidR="006C2BCC" w:rsidRPr="00E5344A" w:rsidRDefault="006C2BCC" w:rsidP="00A65336">
            <w:pPr>
              <w:rPr>
                <w:rFonts w:cs="Calibri"/>
                <w:b/>
                <w:sz w:val="24"/>
                <w:szCs w:val="24"/>
              </w:rPr>
            </w:pPr>
            <w:r w:rsidRPr="00E5344A">
              <w:rPr>
                <w:rFonts w:cs="Calibri"/>
                <w:b/>
                <w:sz w:val="24"/>
                <w:szCs w:val="24"/>
              </w:rPr>
              <w:t>Address</w:t>
            </w:r>
          </w:p>
          <w:p w14:paraId="59140EA3" w14:textId="77777777" w:rsidR="006C2BCC" w:rsidRPr="00E5344A" w:rsidRDefault="006C2BCC" w:rsidP="00A65336">
            <w:pPr>
              <w:rPr>
                <w:rFonts w:cs="Calibri"/>
                <w:b/>
                <w:sz w:val="24"/>
                <w:szCs w:val="24"/>
              </w:rPr>
            </w:pPr>
          </w:p>
        </w:tc>
        <w:tc>
          <w:tcPr>
            <w:tcW w:w="8022" w:type="dxa"/>
          </w:tcPr>
          <w:p w14:paraId="71825D0D" w14:textId="16512D76" w:rsidR="006C2BCC" w:rsidRPr="00E5344A" w:rsidRDefault="00326D8B" w:rsidP="00A65336">
            <w:pPr>
              <w:rPr>
                <w:rFonts w:cs="Calibri"/>
                <w:b/>
                <w:sz w:val="24"/>
                <w:szCs w:val="24"/>
              </w:rPr>
            </w:pPr>
            <w:r>
              <w:rPr>
                <w:rFonts w:cs="Calibri"/>
                <w:b/>
                <w:sz w:val="24"/>
                <w:szCs w:val="24"/>
              </w:rPr>
              <w:t>Tresco Close</w:t>
            </w:r>
            <w:r w:rsidR="00062B6B">
              <w:rPr>
                <w:rFonts w:cs="Calibri"/>
                <w:b/>
                <w:sz w:val="24"/>
                <w:szCs w:val="24"/>
              </w:rPr>
              <w:t>, Frankley, Birmingham, B45 0HY</w:t>
            </w:r>
          </w:p>
        </w:tc>
      </w:tr>
      <w:tr w:rsidR="0042676F" w:rsidRPr="00E5344A" w14:paraId="037F0360" w14:textId="77777777" w:rsidTr="00A65336">
        <w:tc>
          <w:tcPr>
            <w:tcW w:w="2660" w:type="dxa"/>
          </w:tcPr>
          <w:p w14:paraId="6754F304" w14:textId="77777777" w:rsidR="006C2BCC" w:rsidRPr="00E5344A" w:rsidRDefault="006C2BCC" w:rsidP="00A65336">
            <w:pPr>
              <w:rPr>
                <w:rFonts w:cs="Calibri"/>
                <w:b/>
                <w:sz w:val="24"/>
                <w:szCs w:val="24"/>
              </w:rPr>
            </w:pPr>
            <w:r w:rsidRPr="00E5344A">
              <w:rPr>
                <w:rFonts w:cs="Calibri"/>
                <w:b/>
                <w:sz w:val="24"/>
                <w:szCs w:val="24"/>
              </w:rPr>
              <w:t>Contact Number</w:t>
            </w:r>
          </w:p>
          <w:p w14:paraId="40FBBC9D" w14:textId="77777777" w:rsidR="006C2BCC" w:rsidRPr="00E5344A" w:rsidRDefault="006C2BCC" w:rsidP="00A65336">
            <w:pPr>
              <w:rPr>
                <w:rFonts w:cs="Calibri"/>
                <w:b/>
                <w:sz w:val="24"/>
                <w:szCs w:val="24"/>
              </w:rPr>
            </w:pPr>
          </w:p>
        </w:tc>
        <w:tc>
          <w:tcPr>
            <w:tcW w:w="8022" w:type="dxa"/>
          </w:tcPr>
          <w:p w14:paraId="147FBCE9" w14:textId="42A59FAD" w:rsidR="006C2BCC" w:rsidRPr="00E5344A" w:rsidRDefault="00062B6B" w:rsidP="00A65336">
            <w:pPr>
              <w:rPr>
                <w:rFonts w:cs="Calibri"/>
                <w:b/>
                <w:sz w:val="24"/>
                <w:szCs w:val="24"/>
              </w:rPr>
            </w:pPr>
            <w:r>
              <w:rPr>
                <w:rFonts w:cs="Calibri"/>
                <w:b/>
                <w:sz w:val="24"/>
                <w:szCs w:val="24"/>
              </w:rPr>
              <w:t xml:space="preserve">0121 </w:t>
            </w:r>
            <w:r w:rsidR="0042676F">
              <w:rPr>
                <w:rFonts w:cs="Calibri"/>
                <w:b/>
                <w:sz w:val="24"/>
                <w:szCs w:val="24"/>
              </w:rPr>
              <w:t>675 7235</w:t>
            </w:r>
          </w:p>
        </w:tc>
      </w:tr>
      <w:tr w:rsidR="0042676F" w:rsidRPr="00E5344A" w14:paraId="003F6E5D" w14:textId="77777777" w:rsidTr="00A65336">
        <w:tc>
          <w:tcPr>
            <w:tcW w:w="2660" w:type="dxa"/>
          </w:tcPr>
          <w:p w14:paraId="3AB12D5A" w14:textId="77777777" w:rsidR="006C2BCC" w:rsidRPr="00E5344A" w:rsidRDefault="006C2BCC" w:rsidP="00A65336">
            <w:pPr>
              <w:rPr>
                <w:rFonts w:cs="Calibri"/>
                <w:b/>
                <w:sz w:val="24"/>
                <w:szCs w:val="24"/>
              </w:rPr>
            </w:pPr>
            <w:r w:rsidRPr="00E5344A">
              <w:rPr>
                <w:rFonts w:cs="Calibri"/>
                <w:b/>
                <w:sz w:val="24"/>
                <w:szCs w:val="24"/>
              </w:rPr>
              <w:t>Email Address</w:t>
            </w:r>
          </w:p>
          <w:p w14:paraId="3A25A75E" w14:textId="77777777" w:rsidR="006C2BCC" w:rsidRPr="00E5344A" w:rsidRDefault="006C2BCC" w:rsidP="00A65336">
            <w:pPr>
              <w:rPr>
                <w:rFonts w:cs="Calibri"/>
                <w:b/>
                <w:sz w:val="24"/>
                <w:szCs w:val="24"/>
              </w:rPr>
            </w:pPr>
          </w:p>
        </w:tc>
        <w:tc>
          <w:tcPr>
            <w:tcW w:w="8022" w:type="dxa"/>
          </w:tcPr>
          <w:p w14:paraId="51929A8A" w14:textId="7E288ED6" w:rsidR="006C2BCC" w:rsidRPr="00E5344A" w:rsidRDefault="0042676F" w:rsidP="00A65336">
            <w:pPr>
              <w:rPr>
                <w:rFonts w:cs="Calibri"/>
                <w:b/>
                <w:sz w:val="24"/>
                <w:szCs w:val="24"/>
              </w:rPr>
            </w:pPr>
            <w:r>
              <w:rPr>
                <w:rFonts w:cs="Calibri"/>
                <w:b/>
                <w:sz w:val="24"/>
                <w:szCs w:val="24"/>
              </w:rPr>
              <w:t>enquir</w:t>
            </w:r>
            <w:r w:rsidR="0057591A">
              <w:rPr>
                <w:rFonts w:cs="Calibri"/>
                <w:b/>
                <w:sz w:val="24"/>
                <w:szCs w:val="24"/>
              </w:rPr>
              <w:t>y</w:t>
            </w:r>
            <w:r>
              <w:rPr>
                <w:rFonts w:cs="Calibri"/>
                <w:b/>
                <w:sz w:val="24"/>
                <w:szCs w:val="24"/>
              </w:rPr>
              <w:t>@rea.greenheartlearning.org</w:t>
            </w:r>
          </w:p>
        </w:tc>
      </w:tr>
    </w:tbl>
    <w:p w14:paraId="1C798B2D" w14:textId="77777777" w:rsidR="006C2BCC" w:rsidRPr="00E5344A" w:rsidRDefault="006C2BCC" w:rsidP="006C2BCC">
      <w:pPr>
        <w:rPr>
          <w:rFonts w:cs="Calibri"/>
        </w:rPr>
      </w:pPr>
    </w:p>
    <w:tbl>
      <w:tblPr>
        <w:tblStyle w:val="TableGrid"/>
        <w:tblW w:w="0" w:type="auto"/>
        <w:tblLook w:val="04A0" w:firstRow="1" w:lastRow="0" w:firstColumn="1" w:lastColumn="0" w:noHBand="0" w:noVBand="1"/>
      </w:tblPr>
      <w:tblGrid>
        <w:gridCol w:w="2412"/>
        <w:gridCol w:w="6618"/>
      </w:tblGrid>
      <w:tr w:rsidR="006C2BCC" w:rsidRPr="00E5344A" w14:paraId="34D884E8" w14:textId="77777777" w:rsidTr="008637DE">
        <w:tc>
          <w:tcPr>
            <w:tcW w:w="2412" w:type="dxa"/>
          </w:tcPr>
          <w:p w14:paraId="7DDD0953" w14:textId="36145A3E" w:rsidR="006C2BCC" w:rsidRPr="00E5344A" w:rsidRDefault="006C2BCC" w:rsidP="00A65336">
            <w:pPr>
              <w:rPr>
                <w:rFonts w:cs="Calibri"/>
                <w:b/>
                <w:sz w:val="24"/>
                <w:szCs w:val="24"/>
              </w:rPr>
            </w:pPr>
            <w:r w:rsidRPr="00E5344A">
              <w:rPr>
                <w:rFonts w:cs="Calibri"/>
                <w:b/>
                <w:sz w:val="24"/>
                <w:szCs w:val="24"/>
              </w:rPr>
              <w:t>SENDC</w:t>
            </w:r>
            <w:r>
              <w:rPr>
                <w:rFonts w:cs="Calibri"/>
                <w:b/>
                <w:sz w:val="24"/>
                <w:szCs w:val="24"/>
              </w:rPr>
              <w:t>o</w:t>
            </w:r>
            <w:r w:rsidRPr="00E5344A">
              <w:rPr>
                <w:rFonts w:cs="Calibri"/>
                <w:b/>
                <w:sz w:val="24"/>
                <w:szCs w:val="24"/>
              </w:rPr>
              <w:t xml:space="preserve"> Name</w:t>
            </w:r>
          </w:p>
          <w:p w14:paraId="23BBA46C" w14:textId="77777777" w:rsidR="006C2BCC" w:rsidRPr="00E5344A" w:rsidRDefault="006C2BCC" w:rsidP="00A65336">
            <w:pPr>
              <w:rPr>
                <w:rFonts w:cs="Calibri"/>
                <w:b/>
                <w:sz w:val="24"/>
                <w:szCs w:val="24"/>
              </w:rPr>
            </w:pPr>
          </w:p>
        </w:tc>
        <w:tc>
          <w:tcPr>
            <w:tcW w:w="6618" w:type="dxa"/>
          </w:tcPr>
          <w:p w14:paraId="709F9308" w14:textId="476EC923" w:rsidR="006C2BCC" w:rsidRPr="00E5344A" w:rsidRDefault="0042676F" w:rsidP="00A65336">
            <w:pPr>
              <w:rPr>
                <w:rFonts w:cs="Calibri"/>
                <w:b/>
                <w:sz w:val="24"/>
                <w:szCs w:val="24"/>
              </w:rPr>
            </w:pPr>
            <w:r>
              <w:rPr>
                <w:rFonts w:cs="Calibri"/>
                <w:b/>
                <w:sz w:val="24"/>
                <w:szCs w:val="24"/>
              </w:rPr>
              <w:t>Mrs R. Hughes</w:t>
            </w:r>
          </w:p>
        </w:tc>
      </w:tr>
      <w:tr w:rsidR="006C2BCC" w:rsidRPr="00E5344A" w14:paraId="4D178786" w14:textId="77777777" w:rsidTr="008637DE">
        <w:tc>
          <w:tcPr>
            <w:tcW w:w="2412" w:type="dxa"/>
          </w:tcPr>
          <w:p w14:paraId="59C4AA1D" w14:textId="77777777" w:rsidR="006C2BCC" w:rsidRPr="00E5344A" w:rsidRDefault="006C2BCC" w:rsidP="00A65336">
            <w:pPr>
              <w:rPr>
                <w:rFonts w:cs="Calibri"/>
                <w:b/>
                <w:sz w:val="24"/>
                <w:szCs w:val="24"/>
              </w:rPr>
            </w:pPr>
            <w:r w:rsidRPr="00E5344A">
              <w:rPr>
                <w:rFonts w:cs="Calibri"/>
                <w:b/>
                <w:sz w:val="24"/>
                <w:szCs w:val="24"/>
              </w:rPr>
              <w:t>Email</w:t>
            </w:r>
          </w:p>
        </w:tc>
        <w:tc>
          <w:tcPr>
            <w:tcW w:w="6618" w:type="dxa"/>
          </w:tcPr>
          <w:p w14:paraId="68BF096D" w14:textId="1ACFF8F5" w:rsidR="006C2BCC" w:rsidRPr="00E5344A" w:rsidRDefault="00AA729B" w:rsidP="00A65336">
            <w:pPr>
              <w:rPr>
                <w:rFonts w:cs="Calibri"/>
                <w:b/>
                <w:sz w:val="24"/>
                <w:szCs w:val="24"/>
              </w:rPr>
            </w:pPr>
            <w:r>
              <w:rPr>
                <w:rFonts w:cs="Calibri"/>
                <w:b/>
                <w:sz w:val="24"/>
                <w:szCs w:val="24"/>
              </w:rPr>
              <w:t>sensupport@rea.greenheartlearning.org</w:t>
            </w:r>
          </w:p>
          <w:p w14:paraId="03D99436" w14:textId="77777777" w:rsidR="006C2BCC" w:rsidRPr="00E5344A" w:rsidRDefault="006C2BCC" w:rsidP="00A65336">
            <w:pPr>
              <w:rPr>
                <w:rFonts w:cs="Calibri"/>
                <w:b/>
                <w:sz w:val="24"/>
                <w:szCs w:val="24"/>
              </w:rPr>
            </w:pPr>
          </w:p>
        </w:tc>
      </w:tr>
      <w:tr w:rsidR="006C2BCC" w:rsidRPr="00E5344A" w14:paraId="3F96E1A4" w14:textId="77777777" w:rsidTr="008637DE">
        <w:tc>
          <w:tcPr>
            <w:tcW w:w="2412" w:type="dxa"/>
          </w:tcPr>
          <w:p w14:paraId="1AB70A75" w14:textId="77777777" w:rsidR="006C2BCC" w:rsidRPr="00E5344A" w:rsidRDefault="006C2BCC" w:rsidP="00A65336">
            <w:pPr>
              <w:rPr>
                <w:rFonts w:cs="Calibri"/>
                <w:b/>
                <w:sz w:val="24"/>
                <w:szCs w:val="24"/>
              </w:rPr>
            </w:pPr>
            <w:r w:rsidRPr="00E5344A">
              <w:rPr>
                <w:rFonts w:cs="Calibri"/>
                <w:b/>
                <w:sz w:val="24"/>
                <w:szCs w:val="24"/>
              </w:rPr>
              <w:t>Additional Useful Information</w:t>
            </w:r>
          </w:p>
          <w:p w14:paraId="7B18D7C2" w14:textId="77777777" w:rsidR="006C2BCC" w:rsidRPr="00E5344A" w:rsidRDefault="006C2BCC" w:rsidP="00A65336">
            <w:pPr>
              <w:rPr>
                <w:rFonts w:cs="Calibri"/>
                <w:b/>
                <w:sz w:val="24"/>
                <w:szCs w:val="24"/>
              </w:rPr>
            </w:pPr>
          </w:p>
          <w:p w14:paraId="031A2298" w14:textId="77777777" w:rsidR="006C2BCC" w:rsidRPr="00E5344A" w:rsidRDefault="006C2BCC" w:rsidP="00A65336">
            <w:pPr>
              <w:rPr>
                <w:rFonts w:cs="Calibri"/>
                <w:b/>
                <w:sz w:val="24"/>
                <w:szCs w:val="24"/>
              </w:rPr>
            </w:pPr>
          </w:p>
          <w:p w14:paraId="1CADD11A" w14:textId="77777777" w:rsidR="006C2BCC" w:rsidRPr="00E5344A" w:rsidRDefault="006C2BCC" w:rsidP="00A65336">
            <w:pPr>
              <w:rPr>
                <w:rFonts w:cs="Calibri"/>
                <w:b/>
                <w:sz w:val="24"/>
                <w:szCs w:val="24"/>
              </w:rPr>
            </w:pPr>
          </w:p>
          <w:p w14:paraId="533B888C" w14:textId="77777777" w:rsidR="006C2BCC" w:rsidRPr="00E5344A" w:rsidRDefault="006C2BCC" w:rsidP="00A65336">
            <w:pPr>
              <w:rPr>
                <w:rFonts w:cs="Calibri"/>
                <w:b/>
                <w:sz w:val="24"/>
                <w:szCs w:val="24"/>
              </w:rPr>
            </w:pPr>
          </w:p>
        </w:tc>
        <w:tc>
          <w:tcPr>
            <w:tcW w:w="6618" w:type="dxa"/>
          </w:tcPr>
          <w:p w14:paraId="2B7CBE72" w14:textId="77777777" w:rsidR="006C2BCC" w:rsidRDefault="00AA729B" w:rsidP="00A65336">
            <w:pPr>
              <w:rPr>
                <w:rFonts w:cs="Calibri"/>
                <w:b/>
                <w:sz w:val="24"/>
                <w:szCs w:val="24"/>
              </w:rPr>
            </w:pPr>
            <w:r>
              <w:rPr>
                <w:rFonts w:cs="Calibri"/>
                <w:b/>
                <w:sz w:val="24"/>
                <w:szCs w:val="24"/>
              </w:rPr>
              <w:t>SEN assistant: Mrs Cook</w:t>
            </w:r>
          </w:p>
          <w:p w14:paraId="2DF232E2" w14:textId="0F316052" w:rsidR="00AA729B" w:rsidRPr="00E5344A" w:rsidRDefault="00AA729B" w:rsidP="00A65336">
            <w:pPr>
              <w:rPr>
                <w:rFonts w:cs="Calibri"/>
                <w:b/>
                <w:sz w:val="24"/>
                <w:szCs w:val="24"/>
              </w:rPr>
            </w:pPr>
          </w:p>
        </w:tc>
      </w:tr>
    </w:tbl>
    <w:p w14:paraId="1A5B2CBE" w14:textId="77777777" w:rsidR="006C2BCC" w:rsidRPr="00E5344A" w:rsidRDefault="006C2BCC" w:rsidP="006C2BCC">
      <w:pPr>
        <w:spacing w:after="0" w:line="240" w:lineRule="auto"/>
        <w:rPr>
          <w:rFonts w:cs="Calibri"/>
          <w:b/>
        </w:rPr>
      </w:pPr>
    </w:p>
    <w:p w14:paraId="36D03889" w14:textId="77777777" w:rsidR="006C2BCC" w:rsidRPr="00741F4D" w:rsidRDefault="006C2BCC" w:rsidP="006C2BCC">
      <w:pPr>
        <w:spacing w:after="0" w:line="240" w:lineRule="auto"/>
        <w:rPr>
          <w:rFonts w:cs="Calibri"/>
        </w:rPr>
      </w:pPr>
    </w:p>
    <w:p w14:paraId="1B8549F6" w14:textId="77777777" w:rsidR="006C2BCC" w:rsidRPr="006C2BCC" w:rsidRDefault="006C2BCC" w:rsidP="006C2BCC"/>
    <w:sectPr w:rsidR="006C2BCC" w:rsidRPr="006C2BCC" w:rsidSect="009E4609">
      <w:footerReference w:type="default" r:id="rId14"/>
      <w:footerReference w:type="first" r:id="rId15"/>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CC52" w14:textId="77777777" w:rsidR="008C31D9" w:rsidRDefault="008C31D9" w:rsidP="00A94AD6">
      <w:pPr>
        <w:spacing w:after="0" w:line="240" w:lineRule="auto"/>
      </w:pPr>
      <w:r>
        <w:separator/>
      </w:r>
    </w:p>
  </w:endnote>
  <w:endnote w:type="continuationSeparator" w:id="0">
    <w:p w14:paraId="1FC5B0D7" w14:textId="77777777" w:rsidR="008C31D9" w:rsidRDefault="008C31D9"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777"/>
      <w:docPartObj>
        <w:docPartGallery w:val="Page Numbers (Bottom of Page)"/>
        <w:docPartUnique/>
      </w:docPartObj>
    </w:sdtPr>
    <w:sdtEndPr>
      <w:rPr>
        <w:noProof/>
      </w:rPr>
    </w:sdtEndPr>
    <w:sdtContent>
      <w:p w14:paraId="07B246CB" w14:textId="51E3019E" w:rsidR="00B92BB3" w:rsidRDefault="00B92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F968E" w14:textId="77777777" w:rsidR="00B92BB3" w:rsidRDefault="00B9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E63" w14:textId="477E5FDC" w:rsidR="00B67442" w:rsidRDefault="00B67442">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8F6A" w14:textId="77777777" w:rsidR="008C31D9" w:rsidRDefault="008C31D9" w:rsidP="00A94AD6">
      <w:pPr>
        <w:spacing w:after="0" w:line="240" w:lineRule="auto"/>
      </w:pPr>
      <w:r>
        <w:separator/>
      </w:r>
    </w:p>
  </w:footnote>
  <w:footnote w:type="continuationSeparator" w:id="0">
    <w:p w14:paraId="61017AA1" w14:textId="77777777" w:rsidR="008C31D9" w:rsidRDefault="008C31D9"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FD9"/>
    <w:multiLevelType w:val="hybridMultilevel"/>
    <w:tmpl w:val="EB64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43493"/>
    <w:multiLevelType w:val="hybridMultilevel"/>
    <w:tmpl w:val="51E4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3CC4"/>
    <w:multiLevelType w:val="hybridMultilevel"/>
    <w:tmpl w:val="016E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1511"/>
    <w:multiLevelType w:val="hybridMultilevel"/>
    <w:tmpl w:val="C78C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822"/>
    <w:multiLevelType w:val="hybridMultilevel"/>
    <w:tmpl w:val="5A4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7B9C"/>
    <w:multiLevelType w:val="hybridMultilevel"/>
    <w:tmpl w:val="D03C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72AA"/>
    <w:multiLevelType w:val="hybridMultilevel"/>
    <w:tmpl w:val="A9C0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359A6"/>
    <w:multiLevelType w:val="hybridMultilevel"/>
    <w:tmpl w:val="97B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D08A5"/>
    <w:multiLevelType w:val="hybridMultilevel"/>
    <w:tmpl w:val="9E2A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1E68"/>
    <w:multiLevelType w:val="hybridMultilevel"/>
    <w:tmpl w:val="9E04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D2467"/>
    <w:multiLevelType w:val="hybridMultilevel"/>
    <w:tmpl w:val="996E8B3C"/>
    <w:lvl w:ilvl="0" w:tplc="FFFFFFFF">
      <w:start w:val="15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2387"/>
    <w:multiLevelType w:val="hybridMultilevel"/>
    <w:tmpl w:val="888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5ED1"/>
    <w:multiLevelType w:val="hybridMultilevel"/>
    <w:tmpl w:val="93F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B18AD"/>
    <w:multiLevelType w:val="hybridMultilevel"/>
    <w:tmpl w:val="E1C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117C8"/>
    <w:multiLevelType w:val="hybridMultilevel"/>
    <w:tmpl w:val="6426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1980"/>
    <w:multiLevelType w:val="hybridMultilevel"/>
    <w:tmpl w:val="EC3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076AB"/>
    <w:multiLevelType w:val="hybridMultilevel"/>
    <w:tmpl w:val="3B2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7429B"/>
    <w:multiLevelType w:val="hybridMultilevel"/>
    <w:tmpl w:val="CDA8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F51A0"/>
    <w:multiLevelType w:val="hybridMultilevel"/>
    <w:tmpl w:val="59AA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80989"/>
    <w:multiLevelType w:val="hybridMultilevel"/>
    <w:tmpl w:val="F9E4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04FF6"/>
    <w:multiLevelType w:val="hybridMultilevel"/>
    <w:tmpl w:val="698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66D8E"/>
    <w:multiLevelType w:val="hybridMultilevel"/>
    <w:tmpl w:val="388E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65129"/>
    <w:multiLevelType w:val="hybridMultilevel"/>
    <w:tmpl w:val="E21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226EF"/>
    <w:multiLevelType w:val="hybridMultilevel"/>
    <w:tmpl w:val="B80C34E0"/>
    <w:lvl w:ilvl="0" w:tplc="F2A68248">
      <w:numFmt w:val="bullet"/>
      <w:lvlText w:val=""/>
      <w:lvlJc w:val="left"/>
      <w:pPr>
        <w:ind w:left="472" w:hanging="365"/>
      </w:pPr>
      <w:rPr>
        <w:rFonts w:ascii="Symbol" w:eastAsia="Symbol" w:hAnsi="Symbol" w:cs="Symbol" w:hint="default"/>
        <w:b w:val="0"/>
        <w:bCs w:val="0"/>
        <w:i w:val="0"/>
        <w:iCs w:val="0"/>
        <w:w w:val="100"/>
        <w:sz w:val="22"/>
        <w:szCs w:val="22"/>
        <w:lang w:val="en-US" w:eastAsia="en-US" w:bidi="ar-SA"/>
      </w:rPr>
    </w:lvl>
    <w:lvl w:ilvl="1" w:tplc="6A1E8108">
      <w:numFmt w:val="bullet"/>
      <w:lvlText w:val="•"/>
      <w:lvlJc w:val="left"/>
      <w:pPr>
        <w:ind w:left="790" w:hanging="365"/>
      </w:pPr>
      <w:rPr>
        <w:rFonts w:hint="default"/>
        <w:lang w:val="en-US" w:eastAsia="en-US" w:bidi="ar-SA"/>
      </w:rPr>
    </w:lvl>
    <w:lvl w:ilvl="2" w:tplc="92BA913C">
      <w:numFmt w:val="bullet"/>
      <w:lvlText w:val="•"/>
      <w:lvlJc w:val="left"/>
      <w:pPr>
        <w:ind w:left="1101" w:hanging="365"/>
      </w:pPr>
      <w:rPr>
        <w:rFonts w:hint="default"/>
        <w:lang w:val="en-US" w:eastAsia="en-US" w:bidi="ar-SA"/>
      </w:rPr>
    </w:lvl>
    <w:lvl w:ilvl="3" w:tplc="303CD4A0">
      <w:numFmt w:val="bullet"/>
      <w:lvlText w:val="•"/>
      <w:lvlJc w:val="left"/>
      <w:pPr>
        <w:ind w:left="1411" w:hanging="365"/>
      </w:pPr>
      <w:rPr>
        <w:rFonts w:hint="default"/>
        <w:lang w:val="en-US" w:eastAsia="en-US" w:bidi="ar-SA"/>
      </w:rPr>
    </w:lvl>
    <w:lvl w:ilvl="4" w:tplc="8390CE5E">
      <w:numFmt w:val="bullet"/>
      <w:lvlText w:val="•"/>
      <w:lvlJc w:val="left"/>
      <w:pPr>
        <w:ind w:left="1722" w:hanging="365"/>
      </w:pPr>
      <w:rPr>
        <w:rFonts w:hint="default"/>
        <w:lang w:val="en-US" w:eastAsia="en-US" w:bidi="ar-SA"/>
      </w:rPr>
    </w:lvl>
    <w:lvl w:ilvl="5" w:tplc="8FE82A04">
      <w:numFmt w:val="bullet"/>
      <w:lvlText w:val="•"/>
      <w:lvlJc w:val="left"/>
      <w:pPr>
        <w:ind w:left="2032" w:hanging="365"/>
      </w:pPr>
      <w:rPr>
        <w:rFonts w:hint="default"/>
        <w:lang w:val="en-US" w:eastAsia="en-US" w:bidi="ar-SA"/>
      </w:rPr>
    </w:lvl>
    <w:lvl w:ilvl="6" w:tplc="459CFD78">
      <w:numFmt w:val="bullet"/>
      <w:lvlText w:val="•"/>
      <w:lvlJc w:val="left"/>
      <w:pPr>
        <w:ind w:left="2343" w:hanging="365"/>
      </w:pPr>
      <w:rPr>
        <w:rFonts w:hint="default"/>
        <w:lang w:val="en-US" w:eastAsia="en-US" w:bidi="ar-SA"/>
      </w:rPr>
    </w:lvl>
    <w:lvl w:ilvl="7" w:tplc="979A83D0">
      <w:numFmt w:val="bullet"/>
      <w:lvlText w:val="•"/>
      <w:lvlJc w:val="left"/>
      <w:pPr>
        <w:ind w:left="2653" w:hanging="365"/>
      </w:pPr>
      <w:rPr>
        <w:rFonts w:hint="default"/>
        <w:lang w:val="en-US" w:eastAsia="en-US" w:bidi="ar-SA"/>
      </w:rPr>
    </w:lvl>
    <w:lvl w:ilvl="8" w:tplc="59F449DA">
      <w:numFmt w:val="bullet"/>
      <w:lvlText w:val="•"/>
      <w:lvlJc w:val="left"/>
      <w:pPr>
        <w:ind w:left="2964" w:hanging="365"/>
      </w:pPr>
      <w:rPr>
        <w:rFonts w:hint="default"/>
        <w:lang w:val="en-US" w:eastAsia="en-US" w:bidi="ar-SA"/>
      </w:rPr>
    </w:lvl>
  </w:abstractNum>
  <w:abstractNum w:abstractNumId="24" w15:restartNumberingAfterBreak="0">
    <w:nsid w:val="45384809"/>
    <w:multiLevelType w:val="hybridMultilevel"/>
    <w:tmpl w:val="8EB4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66BE"/>
    <w:multiLevelType w:val="hybridMultilevel"/>
    <w:tmpl w:val="1C8E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04606"/>
    <w:multiLevelType w:val="hybridMultilevel"/>
    <w:tmpl w:val="DCB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321BD"/>
    <w:multiLevelType w:val="hybridMultilevel"/>
    <w:tmpl w:val="467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4020D"/>
    <w:multiLevelType w:val="hybridMultilevel"/>
    <w:tmpl w:val="22F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8734E"/>
    <w:multiLevelType w:val="hybridMultilevel"/>
    <w:tmpl w:val="4622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D0AE0"/>
    <w:multiLevelType w:val="hybridMultilevel"/>
    <w:tmpl w:val="DE26D436"/>
    <w:lvl w:ilvl="0" w:tplc="97B6B1DA">
      <w:numFmt w:val="bullet"/>
      <w:lvlText w:val=""/>
      <w:lvlJc w:val="left"/>
      <w:pPr>
        <w:ind w:left="455" w:hanging="344"/>
      </w:pPr>
      <w:rPr>
        <w:rFonts w:ascii="Symbol" w:eastAsia="Symbol" w:hAnsi="Symbol" w:cs="Symbol" w:hint="default"/>
        <w:b w:val="0"/>
        <w:bCs w:val="0"/>
        <w:i w:val="0"/>
        <w:iCs w:val="0"/>
        <w:w w:val="100"/>
        <w:sz w:val="22"/>
        <w:szCs w:val="22"/>
        <w:lang w:val="en-US" w:eastAsia="en-US" w:bidi="ar-SA"/>
      </w:rPr>
    </w:lvl>
    <w:lvl w:ilvl="1" w:tplc="71F41C2E">
      <w:numFmt w:val="bullet"/>
      <w:lvlText w:val="•"/>
      <w:lvlJc w:val="left"/>
      <w:pPr>
        <w:ind w:left="772" w:hanging="344"/>
      </w:pPr>
      <w:rPr>
        <w:rFonts w:hint="default"/>
        <w:lang w:val="en-US" w:eastAsia="en-US" w:bidi="ar-SA"/>
      </w:rPr>
    </w:lvl>
    <w:lvl w:ilvl="2" w:tplc="4F8C2626">
      <w:numFmt w:val="bullet"/>
      <w:lvlText w:val="•"/>
      <w:lvlJc w:val="left"/>
      <w:pPr>
        <w:ind w:left="1085" w:hanging="344"/>
      </w:pPr>
      <w:rPr>
        <w:rFonts w:hint="default"/>
        <w:lang w:val="en-US" w:eastAsia="en-US" w:bidi="ar-SA"/>
      </w:rPr>
    </w:lvl>
    <w:lvl w:ilvl="3" w:tplc="D9461360">
      <w:numFmt w:val="bullet"/>
      <w:lvlText w:val="•"/>
      <w:lvlJc w:val="left"/>
      <w:pPr>
        <w:ind w:left="1397" w:hanging="344"/>
      </w:pPr>
      <w:rPr>
        <w:rFonts w:hint="default"/>
        <w:lang w:val="en-US" w:eastAsia="en-US" w:bidi="ar-SA"/>
      </w:rPr>
    </w:lvl>
    <w:lvl w:ilvl="4" w:tplc="B2807ECC">
      <w:numFmt w:val="bullet"/>
      <w:lvlText w:val="•"/>
      <w:lvlJc w:val="left"/>
      <w:pPr>
        <w:ind w:left="1710" w:hanging="344"/>
      </w:pPr>
      <w:rPr>
        <w:rFonts w:hint="default"/>
        <w:lang w:val="en-US" w:eastAsia="en-US" w:bidi="ar-SA"/>
      </w:rPr>
    </w:lvl>
    <w:lvl w:ilvl="5" w:tplc="BA7CE154">
      <w:numFmt w:val="bullet"/>
      <w:lvlText w:val="•"/>
      <w:lvlJc w:val="left"/>
      <w:pPr>
        <w:ind w:left="2022" w:hanging="344"/>
      </w:pPr>
      <w:rPr>
        <w:rFonts w:hint="default"/>
        <w:lang w:val="en-US" w:eastAsia="en-US" w:bidi="ar-SA"/>
      </w:rPr>
    </w:lvl>
    <w:lvl w:ilvl="6" w:tplc="0A08302A">
      <w:numFmt w:val="bullet"/>
      <w:lvlText w:val="•"/>
      <w:lvlJc w:val="left"/>
      <w:pPr>
        <w:ind w:left="2335" w:hanging="344"/>
      </w:pPr>
      <w:rPr>
        <w:rFonts w:hint="default"/>
        <w:lang w:val="en-US" w:eastAsia="en-US" w:bidi="ar-SA"/>
      </w:rPr>
    </w:lvl>
    <w:lvl w:ilvl="7" w:tplc="1ECCC1EC">
      <w:numFmt w:val="bullet"/>
      <w:lvlText w:val="•"/>
      <w:lvlJc w:val="left"/>
      <w:pPr>
        <w:ind w:left="2647" w:hanging="344"/>
      </w:pPr>
      <w:rPr>
        <w:rFonts w:hint="default"/>
        <w:lang w:val="en-US" w:eastAsia="en-US" w:bidi="ar-SA"/>
      </w:rPr>
    </w:lvl>
    <w:lvl w:ilvl="8" w:tplc="F64EC03E">
      <w:numFmt w:val="bullet"/>
      <w:lvlText w:val="•"/>
      <w:lvlJc w:val="left"/>
      <w:pPr>
        <w:ind w:left="2960" w:hanging="344"/>
      </w:pPr>
      <w:rPr>
        <w:rFonts w:hint="default"/>
        <w:lang w:val="en-US" w:eastAsia="en-US" w:bidi="ar-SA"/>
      </w:rPr>
    </w:lvl>
  </w:abstractNum>
  <w:abstractNum w:abstractNumId="31" w15:restartNumberingAfterBreak="0">
    <w:nsid w:val="5B7B4BF4"/>
    <w:multiLevelType w:val="hybridMultilevel"/>
    <w:tmpl w:val="8BEA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55610"/>
    <w:multiLevelType w:val="hybridMultilevel"/>
    <w:tmpl w:val="091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B9D"/>
    <w:multiLevelType w:val="hybridMultilevel"/>
    <w:tmpl w:val="CBD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663B9"/>
    <w:multiLevelType w:val="hybridMultilevel"/>
    <w:tmpl w:val="DA8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E4AC6"/>
    <w:multiLevelType w:val="hybridMultilevel"/>
    <w:tmpl w:val="482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B35BD"/>
    <w:multiLevelType w:val="hybridMultilevel"/>
    <w:tmpl w:val="02E09CEA"/>
    <w:lvl w:ilvl="0" w:tplc="FFFFFFFF">
      <w:start w:val="157"/>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DE3960"/>
    <w:multiLevelType w:val="hybridMultilevel"/>
    <w:tmpl w:val="8FB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15B1D"/>
    <w:multiLevelType w:val="hybridMultilevel"/>
    <w:tmpl w:val="D37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30654"/>
    <w:multiLevelType w:val="hybridMultilevel"/>
    <w:tmpl w:val="8A5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E2D30"/>
    <w:multiLevelType w:val="hybridMultilevel"/>
    <w:tmpl w:val="7AF0A92A"/>
    <w:lvl w:ilvl="0" w:tplc="48FA2FCA">
      <w:numFmt w:val="bullet"/>
      <w:lvlText w:val=""/>
      <w:lvlJc w:val="left"/>
      <w:pPr>
        <w:ind w:left="460" w:hanging="348"/>
      </w:pPr>
      <w:rPr>
        <w:rFonts w:ascii="Symbol" w:eastAsia="Symbol" w:hAnsi="Symbol" w:cs="Symbol" w:hint="default"/>
        <w:b w:val="0"/>
        <w:bCs w:val="0"/>
        <w:i w:val="0"/>
        <w:iCs w:val="0"/>
        <w:w w:val="100"/>
        <w:sz w:val="22"/>
        <w:szCs w:val="22"/>
        <w:lang w:val="en-US" w:eastAsia="en-US" w:bidi="ar-SA"/>
      </w:rPr>
    </w:lvl>
    <w:lvl w:ilvl="1" w:tplc="BAF6139C">
      <w:numFmt w:val="bullet"/>
      <w:lvlText w:val="•"/>
      <w:lvlJc w:val="left"/>
      <w:pPr>
        <w:ind w:left="772" w:hanging="348"/>
      </w:pPr>
      <w:rPr>
        <w:rFonts w:hint="default"/>
        <w:lang w:val="en-US" w:eastAsia="en-US" w:bidi="ar-SA"/>
      </w:rPr>
    </w:lvl>
    <w:lvl w:ilvl="2" w:tplc="CDD8757C">
      <w:numFmt w:val="bullet"/>
      <w:lvlText w:val="•"/>
      <w:lvlJc w:val="left"/>
      <w:pPr>
        <w:ind w:left="1085" w:hanging="348"/>
      </w:pPr>
      <w:rPr>
        <w:rFonts w:hint="default"/>
        <w:lang w:val="en-US" w:eastAsia="en-US" w:bidi="ar-SA"/>
      </w:rPr>
    </w:lvl>
    <w:lvl w:ilvl="3" w:tplc="AFD05706">
      <w:numFmt w:val="bullet"/>
      <w:lvlText w:val="•"/>
      <w:lvlJc w:val="left"/>
      <w:pPr>
        <w:ind w:left="1397" w:hanging="348"/>
      </w:pPr>
      <w:rPr>
        <w:rFonts w:hint="default"/>
        <w:lang w:val="en-US" w:eastAsia="en-US" w:bidi="ar-SA"/>
      </w:rPr>
    </w:lvl>
    <w:lvl w:ilvl="4" w:tplc="D444F540">
      <w:numFmt w:val="bullet"/>
      <w:lvlText w:val="•"/>
      <w:lvlJc w:val="left"/>
      <w:pPr>
        <w:ind w:left="1710" w:hanging="348"/>
      </w:pPr>
      <w:rPr>
        <w:rFonts w:hint="default"/>
        <w:lang w:val="en-US" w:eastAsia="en-US" w:bidi="ar-SA"/>
      </w:rPr>
    </w:lvl>
    <w:lvl w:ilvl="5" w:tplc="3286B7A0">
      <w:numFmt w:val="bullet"/>
      <w:lvlText w:val="•"/>
      <w:lvlJc w:val="left"/>
      <w:pPr>
        <w:ind w:left="2022" w:hanging="348"/>
      </w:pPr>
      <w:rPr>
        <w:rFonts w:hint="default"/>
        <w:lang w:val="en-US" w:eastAsia="en-US" w:bidi="ar-SA"/>
      </w:rPr>
    </w:lvl>
    <w:lvl w:ilvl="6" w:tplc="166E0352">
      <w:numFmt w:val="bullet"/>
      <w:lvlText w:val="•"/>
      <w:lvlJc w:val="left"/>
      <w:pPr>
        <w:ind w:left="2335" w:hanging="348"/>
      </w:pPr>
      <w:rPr>
        <w:rFonts w:hint="default"/>
        <w:lang w:val="en-US" w:eastAsia="en-US" w:bidi="ar-SA"/>
      </w:rPr>
    </w:lvl>
    <w:lvl w:ilvl="7" w:tplc="D0F86CCC">
      <w:numFmt w:val="bullet"/>
      <w:lvlText w:val="•"/>
      <w:lvlJc w:val="left"/>
      <w:pPr>
        <w:ind w:left="2647" w:hanging="348"/>
      </w:pPr>
      <w:rPr>
        <w:rFonts w:hint="default"/>
        <w:lang w:val="en-US" w:eastAsia="en-US" w:bidi="ar-SA"/>
      </w:rPr>
    </w:lvl>
    <w:lvl w:ilvl="8" w:tplc="34FAC3A6">
      <w:numFmt w:val="bullet"/>
      <w:lvlText w:val="•"/>
      <w:lvlJc w:val="left"/>
      <w:pPr>
        <w:ind w:left="2960" w:hanging="348"/>
      </w:pPr>
      <w:rPr>
        <w:rFonts w:hint="default"/>
        <w:lang w:val="en-US" w:eastAsia="en-US" w:bidi="ar-SA"/>
      </w:rPr>
    </w:lvl>
  </w:abstractNum>
  <w:abstractNum w:abstractNumId="41" w15:restartNumberingAfterBreak="0">
    <w:nsid w:val="7D5A3AB2"/>
    <w:multiLevelType w:val="hybridMultilevel"/>
    <w:tmpl w:val="231A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25504">
    <w:abstractNumId w:val="34"/>
  </w:num>
  <w:num w:numId="2" w16cid:durableId="707729051">
    <w:abstractNumId w:val="18"/>
  </w:num>
  <w:num w:numId="3" w16cid:durableId="1145898636">
    <w:abstractNumId w:val="40"/>
  </w:num>
  <w:num w:numId="4" w16cid:durableId="1478768340">
    <w:abstractNumId w:val="30"/>
  </w:num>
  <w:num w:numId="5" w16cid:durableId="688682991">
    <w:abstractNumId w:val="23"/>
  </w:num>
  <w:num w:numId="6" w16cid:durableId="950824533">
    <w:abstractNumId w:val="10"/>
  </w:num>
  <w:num w:numId="7" w16cid:durableId="619723336">
    <w:abstractNumId w:val="27"/>
  </w:num>
  <w:num w:numId="8" w16cid:durableId="1886983754">
    <w:abstractNumId w:val="22"/>
  </w:num>
  <w:num w:numId="9" w16cid:durableId="889153753">
    <w:abstractNumId w:val="38"/>
  </w:num>
  <w:num w:numId="10" w16cid:durableId="1408069307">
    <w:abstractNumId w:val="32"/>
  </w:num>
  <w:num w:numId="11" w16cid:durableId="856240229">
    <w:abstractNumId w:val="12"/>
  </w:num>
  <w:num w:numId="12" w16cid:durableId="197789306">
    <w:abstractNumId w:val="33"/>
  </w:num>
  <w:num w:numId="13" w16cid:durableId="988754791">
    <w:abstractNumId w:val="9"/>
  </w:num>
  <w:num w:numId="14" w16cid:durableId="1114179005">
    <w:abstractNumId w:val="5"/>
  </w:num>
  <w:num w:numId="15" w16cid:durableId="1865242734">
    <w:abstractNumId w:val="7"/>
  </w:num>
  <w:num w:numId="16" w16cid:durableId="1571234026">
    <w:abstractNumId w:val="31"/>
  </w:num>
  <w:num w:numId="17" w16cid:durableId="834803346">
    <w:abstractNumId w:val="19"/>
  </w:num>
  <w:num w:numId="18" w16cid:durableId="989751361">
    <w:abstractNumId w:val="20"/>
  </w:num>
  <w:num w:numId="19" w16cid:durableId="95709658">
    <w:abstractNumId w:val="4"/>
  </w:num>
  <w:num w:numId="20" w16cid:durableId="1881821213">
    <w:abstractNumId w:val="0"/>
  </w:num>
  <w:num w:numId="21" w16cid:durableId="262147439">
    <w:abstractNumId w:val="36"/>
  </w:num>
  <w:num w:numId="22" w16cid:durableId="1942225356">
    <w:abstractNumId w:val="6"/>
  </w:num>
  <w:num w:numId="23" w16cid:durableId="2025158508">
    <w:abstractNumId w:val="26"/>
  </w:num>
  <w:num w:numId="24" w16cid:durableId="1049110547">
    <w:abstractNumId w:val="39"/>
  </w:num>
  <w:num w:numId="25" w16cid:durableId="62605739">
    <w:abstractNumId w:val="8"/>
  </w:num>
  <w:num w:numId="26" w16cid:durableId="787315642">
    <w:abstractNumId w:val="28"/>
  </w:num>
  <w:num w:numId="27" w16cid:durableId="1468736887">
    <w:abstractNumId w:val="3"/>
  </w:num>
  <w:num w:numId="28" w16cid:durableId="1841575224">
    <w:abstractNumId w:val="13"/>
  </w:num>
  <w:num w:numId="29" w16cid:durableId="259796731">
    <w:abstractNumId w:val="24"/>
  </w:num>
  <w:num w:numId="30" w16cid:durableId="3481096">
    <w:abstractNumId w:val="29"/>
  </w:num>
  <w:num w:numId="31" w16cid:durableId="1651867186">
    <w:abstractNumId w:val="14"/>
  </w:num>
  <w:num w:numId="32" w16cid:durableId="1507355921">
    <w:abstractNumId w:val="1"/>
  </w:num>
  <w:num w:numId="33" w16cid:durableId="999113017">
    <w:abstractNumId w:val="21"/>
  </w:num>
  <w:num w:numId="34" w16cid:durableId="1393772922">
    <w:abstractNumId w:val="41"/>
  </w:num>
  <w:num w:numId="35" w16cid:durableId="782113032">
    <w:abstractNumId w:val="25"/>
  </w:num>
  <w:num w:numId="36" w16cid:durableId="1474055547">
    <w:abstractNumId w:val="16"/>
  </w:num>
  <w:num w:numId="37" w16cid:durableId="579606071">
    <w:abstractNumId w:val="2"/>
  </w:num>
  <w:num w:numId="38" w16cid:durableId="1110780417">
    <w:abstractNumId w:val="37"/>
  </w:num>
  <w:num w:numId="39" w16cid:durableId="1397974961">
    <w:abstractNumId w:val="11"/>
  </w:num>
  <w:num w:numId="40" w16cid:durableId="799111065">
    <w:abstractNumId w:val="35"/>
  </w:num>
  <w:num w:numId="41" w16cid:durableId="1986931821">
    <w:abstractNumId w:val="17"/>
  </w:num>
  <w:num w:numId="42" w16cid:durableId="176471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22C42"/>
    <w:rsid w:val="000331E6"/>
    <w:rsid w:val="00062B6B"/>
    <w:rsid w:val="000731D8"/>
    <w:rsid w:val="000C04CC"/>
    <w:rsid w:val="000F282B"/>
    <w:rsid w:val="00104C41"/>
    <w:rsid w:val="001155CC"/>
    <w:rsid w:val="00132471"/>
    <w:rsid w:val="0013250A"/>
    <w:rsid w:val="0013318B"/>
    <w:rsid w:val="001511F9"/>
    <w:rsid w:val="001548F9"/>
    <w:rsid w:val="001623E3"/>
    <w:rsid w:val="00183B9A"/>
    <w:rsid w:val="001874A4"/>
    <w:rsid w:val="00193F8A"/>
    <w:rsid w:val="001A4EE4"/>
    <w:rsid w:val="001F6157"/>
    <w:rsid w:val="00251FF8"/>
    <w:rsid w:val="002A2337"/>
    <w:rsid w:val="002B192E"/>
    <w:rsid w:val="002D0152"/>
    <w:rsid w:val="00326D8B"/>
    <w:rsid w:val="003446D1"/>
    <w:rsid w:val="00377247"/>
    <w:rsid w:val="003C6C18"/>
    <w:rsid w:val="004139D0"/>
    <w:rsid w:val="0042676F"/>
    <w:rsid w:val="004518A3"/>
    <w:rsid w:val="00466E5C"/>
    <w:rsid w:val="00485330"/>
    <w:rsid w:val="004B27AB"/>
    <w:rsid w:val="004C483F"/>
    <w:rsid w:val="004C69F3"/>
    <w:rsid w:val="00532F20"/>
    <w:rsid w:val="005454B4"/>
    <w:rsid w:val="005669CB"/>
    <w:rsid w:val="0057591A"/>
    <w:rsid w:val="005A6BA7"/>
    <w:rsid w:val="005B3F07"/>
    <w:rsid w:val="005B7A1F"/>
    <w:rsid w:val="005C41FD"/>
    <w:rsid w:val="005E72AC"/>
    <w:rsid w:val="00607FE3"/>
    <w:rsid w:val="00624114"/>
    <w:rsid w:val="006328C6"/>
    <w:rsid w:val="00636DB5"/>
    <w:rsid w:val="00660E42"/>
    <w:rsid w:val="006651B2"/>
    <w:rsid w:val="00692F19"/>
    <w:rsid w:val="006C0116"/>
    <w:rsid w:val="006C2BCC"/>
    <w:rsid w:val="0077387E"/>
    <w:rsid w:val="0078056D"/>
    <w:rsid w:val="00785B59"/>
    <w:rsid w:val="007A3524"/>
    <w:rsid w:val="007C00E4"/>
    <w:rsid w:val="007C4577"/>
    <w:rsid w:val="007C7F14"/>
    <w:rsid w:val="007E444C"/>
    <w:rsid w:val="008036EC"/>
    <w:rsid w:val="008115C9"/>
    <w:rsid w:val="008266DB"/>
    <w:rsid w:val="008637DE"/>
    <w:rsid w:val="00873A6C"/>
    <w:rsid w:val="008C25B7"/>
    <w:rsid w:val="008C31D9"/>
    <w:rsid w:val="00933B1D"/>
    <w:rsid w:val="00942828"/>
    <w:rsid w:val="0095325A"/>
    <w:rsid w:val="00972FF0"/>
    <w:rsid w:val="0098500F"/>
    <w:rsid w:val="009A77CE"/>
    <w:rsid w:val="009C25F0"/>
    <w:rsid w:val="009E4609"/>
    <w:rsid w:val="00A00BE6"/>
    <w:rsid w:val="00A0183C"/>
    <w:rsid w:val="00A2480C"/>
    <w:rsid w:val="00A6056B"/>
    <w:rsid w:val="00A6203A"/>
    <w:rsid w:val="00A632F1"/>
    <w:rsid w:val="00A86E44"/>
    <w:rsid w:val="00A94AD6"/>
    <w:rsid w:val="00AA729B"/>
    <w:rsid w:val="00AB1265"/>
    <w:rsid w:val="00AB7ED8"/>
    <w:rsid w:val="00AC1AD1"/>
    <w:rsid w:val="00AC6F80"/>
    <w:rsid w:val="00AD1B92"/>
    <w:rsid w:val="00AE06A7"/>
    <w:rsid w:val="00B07C74"/>
    <w:rsid w:val="00B14B9C"/>
    <w:rsid w:val="00B15938"/>
    <w:rsid w:val="00B3359B"/>
    <w:rsid w:val="00B67442"/>
    <w:rsid w:val="00B92BB3"/>
    <w:rsid w:val="00BA4A30"/>
    <w:rsid w:val="00BD3F67"/>
    <w:rsid w:val="00BE752E"/>
    <w:rsid w:val="00C03F12"/>
    <w:rsid w:val="00C10C35"/>
    <w:rsid w:val="00C32A7B"/>
    <w:rsid w:val="00C44DF3"/>
    <w:rsid w:val="00C82BB6"/>
    <w:rsid w:val="00CA3559"/>
    <w:rsid w:val="00CD174E"/>
    <w:rsid w:val="00D203DB"/>
    <w:rsid w:val="00D321DC"/>
    <w:rsid w:val="00D676FF"/>
    <w:rsid w:val="00D75828"/>
    <w:rsid w:val="00D75A79"/>
    <w:rsid w:val="00DC0E04"/>
    <w:rsid w:val="00DF5CFD"/>
    <w:rsid w:val="00E14792"/>
    <w:rsid w:val="00E25C91"/>
    <w:rsid w:val="00E9187B"/>
    <w:rsid w:val="00EF4623"/>
    <w:rsid w:val="00F01B50"/>
    <w:rsid w:val="00F03039"/>
    <w:rsid w:val="00F21ECD"/>
    <w:rsid w:val="00F239C5"/>
    <w:rsid w:val="00F25E44"/>
    <w:rsid w:val="00F40031"/>
    <w:rsid w:val="00F42853"/>
    <w:rsid w:val="00F56487"/>
    <w:rsid w:val="00F85D67"/>
    <w:rsid w:val="00FA33BF"/>
    <w:rsid w:val="00FC4796"/>
    <w:rsid w:val="00FC51CE"/>
    <w:rsid w:val="00FD7BAC"/>
    <w:rsid w:val="00FE7203"/>
    <w:rsid w:val="17DADFD5"/>
    <w:rsid w:val="1A976BBD"/>
    <w:rsid w:val="1AF80C31"/>
    <w:rsid w:val="1E2B9F63"/>
    <w:rsid w:val="2244369D"/>
    <w:rsid w:val="2422A8B2"/>
    <w:rsid w:val="2490A0FF"/>
    <w:rsid w:val="2F8EB627"/>
    <w:rsid w:val="3BD8C865"/>
    <w:rsid w:val="3E41132C"/>
    <w:rsid w:val="435B3850"/>
    <w:rsid w:val="445E24AD"/>
    <w:rsid w:val="5E8E9638"/>
    <w:rsid w:val="60FEF350"/>
    <w:rsid w:val="707668EA"/>
    <w:rsid w:val="77967DE6"/>
    <w:rsid w:val="7F4B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5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C82BB6"/>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 w:type="character" w:styleId="UnresolvedMention">
    <w:name w:val="Unresolved Mention"/>
    <w:basedOn w:val="DefaultParagraphFont"/>
    <w:uiPriority w:val="99"/>
    <w:semiHidden/>
    <w:unhideWhenUsed/>
    <w:rsid w:val="00E2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3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offerbirmingha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minghamsendias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A32746ED7984686CC97DF563EE61D" ma:contentTypeVersion="8" ma:contentTypeDescription="Create a new document." ma:contentTypeScope="" ma:versionID="e3fc6d627517981863901991ef99ff40">
  <xsd:schema xmlns:xsd="http://www.w3.org/2001/XMLSchema" xmlns:xs="http://www.w3.org/2001/XMLSchema" xmlns:p="http://schemas.microsoft.com/office/2006/metadata/properties" xmlns:ns2="64b137af-4543-49e3-8edb-bfb4b03c3d9e" xmlns:ns3="3e12a988-e2ac-4d6d-9783-7ca3d240f04b" targetNamespace="http://schemas.microsoft.com/office/2006/metadata/properties" ma:root="true" ma:fieldsID="0182f29cee8139ea4d74ac34b1e30fcf" ns2:_="" ns3:_="">
    <xsd:import namespace="64b137af-4543-49e3-8edb-bfb4b03c3d9e"/>
    <xsd:import namespace="3e12a988-e2ac-4d6d-9783-7ca3d240f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37af-4543-49e3-8edb-bfb4b03c3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2a988-e2ac-4d6d-9783-7ca3d240f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0EF56-D78E-4C22-89D3-6035983E9976}">
  <ds:schemaRefs>
    <ds:schemaRef ds:uri="http://schemas.openxmlformats.org/officeDocument/2006/bibliography"/>
  </ds:schemaRefs>
</ds:datastoreItem>
</file>

<file path=customXml/itemProps2.xml><?xml version="1.0" encoding="utf-8"?>
<ds:datastoreItem xmlns:ds="http://schemas.openxmlformats.org/officeDocument/2006/customXml" ds:itemID="{1D645813-B35D-4041-9F7C-B13AE1423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7CEAF-74A8-4063-B137-359AAA850A42}">
  <ds:schemaRefs>
    <ds:schemaRef ds:uri="http://schemas.microsoft.com/sharepoint/v3/contenttype/forms"/>
  </ds:schemaRefs>
</ds:datastoreItem>
</file>

<file path=customXml/itemProps4.xml><?xml version="1.0" encoding="utf-8"?>
<ds:datastoreItem xmlns:ds="http://schemas.openxmlformats.org/officeDocument/2006/customXml" ds:itemID="{24D8FAE9-696A-4DD4-A272-AC5379830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37af-4543-49e3-8edb-bfb4b03c3d9e"/>
    <ds:schemaRef ds:uri="3e12a988-e2ac-4d6d-9783-7ca3d240f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2440</Words>
  <Characters>13908</Characters>
  <Application>Microsoft Office Word</Application>
  <DocSecurity>0</DocSecurity>
  <Lines>115</Lines>
  <Paragraphs>32</Paragraphs>
  <ScaleCrop>false</ScaleCrop>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Rachel Hughes</cp:lastModifiedBy>
  <cp:revision>31</cp:revision>
  <dcterms:created xsi:type="dcterms:W3CDTF">2026-02-01T12:29:00Z</dcterms:created>
  <dcterms:modified xsi:type="dcterms:W3CDTF">2026-03-15T16:10:00Z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0x0101006CDA32746ED7984686CC97DF563EE61D</vt:lpwstr>
  </property>
  <property fmtid="{D5CDD505-2E9C-101B-9397-08002B2CF9AE}" pid="3" name="MediaServiceImageTags">
    <vt:lpwstr/>
  </property>
</Properties>
</file>