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3342" w14:textId="49A823E5" w:rsidR="00EE66D8" w:rsidRDefault="00917749" w:rsidP="00917749">
      <w:pPr>
        <w:jc w:val="center"/>
        <w:rPr>
          <w:rFonts w:ascii="Times New Roman" w:hAnsi="Times New Roman" w:cs="Times New Roman"/>
          <w:b/>
          <w:sz w:val="24"/>
          <w:szCs w:val="28"/>
        </w:rPr>
      </w:pPr>
      <w:r w:rsidRPr="00917749">
        <w:rPr>
          <w:rFonts w:ascii="Times New Roman" w:hAnsi="Times New Roman" w:cs="Times New Roman"/>
          <w:b/>
          <w:sz w:val="24"/>
          <w:szCs w:val="28"/>
        </w:rPr>
        <w:t>Responding to speakers promoting messages of hatred and intolerance.</w:t>
      </w:r>
    </w:p>
    <w:p w14:paraId="0AAF8D81" w14:textId="77777777" w:rsidR="00917749" w:rsidRPr="00952A59" w:rsidRDefault="0091774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7.0 Introduction </w:t>
      </w:r>
    </w:p>
    <w:p w14:paraId="60E4F304" w14:textId="77777777"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Schools, both state-funded and independent, have a range of duties in relation to safeguarding children from extremism. The statutory guidance Keeping Children Safe in Education, most recently updated in September 2024, is the key document for schools, colleges and their staff as part of the wider safeguarding system for children. It provides an overview of their duties regarding preventing the radicalisation of children. It recognises that children are vulnerable to extremist ideology and radicalisation and that protecting children from this risk should be part of a schools’ safeguarding approach. </w:t>
      </w:r>
    </w:p>
    <w:p w14:paraId="71B5F535" w14:textId="0D236E02"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The Government published an overview of the duties on schools in its policy paper Preventing Extremism in The Education and Children's Services Sectors on 1 September 2015 and Prevent Duty guidance </w:t>
      </w:r>
      <w:r>
        <w:rPr>
          <w:rFonts w:ascii="Times New Roman" w:hAnsi="Times New Roman" w:cs="Times New Roman"/>
          <w:bCs/>
          <w:sz w:val="24"/>
          <w:szCs w:val="28"/>
        </w:rPr>
        <w:t>(2023).</w:t>
      </w:r>
    </w:p>
    <w:p w14:paraId="6C030CCD" w14:textId="77777777"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In recent times the Government has taken further action to strengthen the duties on schools, </w:t>
      </w:r>
      <w:proofErr w:type="gramStart"/>
      <w:r w:rsidRPr="00917749">
        <w:rPr>
          <w:rFonts w:ascii="Times New Roman" w:hAnsi="Times New Roman" w:cs="Times New Roman"/>
          <w:bCs/>
          <w:sz w:val="24"/>
          <w:szCs w:val="28"/>
        </w:rPr>
        <w:t>in particular with</w:t>
      </w:r>
      <w:proofErr w:type="gramEnd"/>
      <w:r w:rsidRPr="00917749">
        <w:rPr>
          <w:rFonts w:ascii="Times New Roman" w:hAnsi="Times New Roman" w:cs="Times New Roman"/>
          <w:bCs/>
          <w:sz w:val="24"/>
          <w:szCs w:val="28"/>
        </w:rPr>
        <w:t xml:space="preserve"> the </w:t>
      </w:r>
      <w:proofErr w:type="gramStart"/>
      <w:r w:rsidRPr="00917749">
        <w:rPr>
          <w:rFonts w:ascii="Times New Roman" w:hAnsi="Times New Roman" w:cs="Times New Roman"/>
          <w:bCs/>
          <w:sz w:val="24"/>
          <w:szCs w:val="28"/>
        </w:rPr>
        <w:t>Counter-Terrorism</w:t>
      </w:r>
      <w:proofErr w:type="gramEnd"/>
      <w:r w:rsidRPr="00917749">
        <w:rPr>
          <w:rFonts w:ascii="Times New Roman" w:hAnsi="Times New Roman" w:cs="Times New Roman"/>
          <w:bCs/>
          <w:sz w:val="24"/>
          <w:szCs w:val="28"/>
        </w:rPr>
        <w:t xml:space="preserve"> and Security Act 2015, which placed the Government’s ‘Prevent’ Counter-Extremism strategy on a statutory footing, and placed duties on schools to have due regard to the need to prevent children being drawn into terrorism. </w:t>
      </w:r>
    </w:p>
    <w:p w14:paraId="45A0B080" w14:textId="25594043"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The Government has also sought to strengthen a schools’ abilities to address a wide range of potential concerns relating to radicalisation, such as the potential for children to be groomed through several mediums and be drawn into extremist narratives.</w:t>
      </w:r>
    </w:p>
    <w:p w14:paraId="45F6BE35" w14:textId="77777777" w:rsidR="00917749" w:rsidRPr="00952A59" w:rsidRDefault="0091774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7.1 Aims of Policy </w:t>
      </w:r>
    </w:p>
    <w:p w14:paraId="284A8194" w14:textId="43468058"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This “No Platform Policy” aims to ensure that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 </w:t>
      </w:r>
      <w:r w:rsidRPr="00917749">
        <w:rPr>
          <w:rFonts w:ascii="Times New Roman" w:hAnsi="Times New Roman" w:cs="Times New Roman"/>
          <w:bCs/>
          <w:sz w:val="24"/>
          <w:szCs w:val="28"/>
        </w:rPr>
        <w:t xml:space="preserve">balances the right of freedom of speech against the potential use of its facilities for the promotion of extremist ideological, religious or political beliefs. In this context beliefs </w:t>
      </w:r>
      <w:proofErr w:type="gramStart"/>
      <w:r w:rsidRPr="00917749">
        <w:rPr>
          <w:rFonts w:ascii="Times New Roman" w:hAnsi="Times New Roman" w:cs="Times New Roman"/>
          <w:bCs/>
          <w:sz w:val="24"/>
          <w:szCs w:val="28"/>
        </w:rPr>
        <w:t>are considered to be</w:t>
      </w:r>
      <w:proofErr w:type="gramEnd"/>
      <w:r w:rsidRPr="00917749">
        <w:rPr>
          <w:rFonts w:ascii="Times New Roman" w:hAnsi="Times New Roman" w:cs="Times New Roman"/>
          <w:bCs/>
          <w:sz w:val="24"/>
          <w:szCs w:val="28"/>
        </w:rPr>
        <w:t xml:space="preserve"> extremist if they include the expression of racist or fascist views; if they incite hatred based on religious interpretation, ideology or belief; or if they promote discrimination on the grounds of political opinion, age, colour, disability, ethnic or national origin, gender, marital status, race, religion or sexual orientation. </w:t>
      </w:r>
    </w:p>
    <w:p w14:paraId="7482DD40" w14:textId="1F1FF6C4"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This policy provides guidelines on how schools can respond to extremist concerns and conduct research into the background of potential speakers.</w:t>
      </w:r>
    </w:p>
    <w:p w14:paraId="739AD23E" w14:textId="77777777" w:rsidR="00917749" w:rsidRPr="00952A59" w:rsidRDefault="0091774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7.3. Definitions </w:t>
      </w:r>
    </w:p>
    <w:p w14:paraId="084FC1D7" w14:textId="079A3B6A"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These can be found in section 2.0 in BCC complete No Platform Policy </w:t>
      </w:r>
      <w:hyperlink r:id="rId7" w:history="1">
        <w:r w:rsidRPr="00E24BDB">
          <w:rPr>
            <w:rStyle w:val="Hyperlink"/>
            <w:rFonts w:ascii="Times New Roman" w:hAnsi="Times New Roman" w:cs="Times New Roman"/>
            <w:bCs/>
            <w:sz w:val="24"/>
            <w:szCs w:val="28"/>
          </w:rPr>
          <w:t>file:///C:/Users/clare/Downloads/bcc_no_platform_policy___december_2020.pdf</w:t>
        </w:r>
      </w:hyperlink>
      <w:r>
        <w:rPr>
          <w:rFonts w:ascii="Times New Roman" w:hAnsi="Times New Roman" w:cs="Times New Roman"/>
          <w:bCs/>
          <w:sz w:val="24"/>
          <w:szCs w:val="28"/>
        </w:rPr>
        <w:t xml:space="preserve"> </w:t>
      </w:r>
    </w:p>
    <w:p w14:paraId="0EC9F8AB" w14:textId="77777777" w:rsidR="00917749" w:rsidRDefault="00917749" w:rsidP="00917749">
      <w:pPr>
        <w:rPr>
          <w:rFonts w:ascii="Times New Roman" w:hAnsi="Times New Roman" w:cs="Times New Roman"/>
          <w:bCs/>
          <w:sz w:val="24"/>
          <w:szCs w:val="28"/>
        </w:rPr>
      </w:pPr>
    </w:p>
    <w:p w14:paraId="16FA7163" w14:textId="77777777" w:rsidR="00917749" w:rsidRPr="00952A59" w:rsidRDefault="00917749" w:rsidP="00917749">
      <w:pPr>
        <w:rPr>
          <w:rFonts w:ascii="Times New Roman" w:hAnsi="Times New Roman" w:cs="Times New Roman"/>
          <w:b/>
          <w:sz w:val="24"/>
          <w:szCs w:val="28"/>
        </w:rPr>
      </w:pPr>
      <w:r w:rsidRPr="00952A59">
        <w:rPr>
          <w:rFonts w:ascii="Times New Roman" w:hAnsi="Times New Roman" w:cs="Times New Roman"/>
          <w:b/>
          <w:sz w:val="24"/>
          <w:szCs w:val="28"/>
        </w:rPr>
        <w:lastRenderedPageBreak/>
        <w:t xml:space="preserve">7.4. Principles </w:t>
      </w:r>
    </w:p>
    <w:p w14:paraId="4B336B53" w14:textId="1E178EB7"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The </w:t>
      </w:r>
      <w:r w:rsidR="00952A59">
        <w:rPr>
          <w:rFonts w:ascii="Times New Roman" w:hAnsi="Times New Roman" w:cs="Times New Roman"/>
          <w:bCs/>
          <w:sz w:val="24"/>
          <w:szCs w:val="28"/>
        </w:rPr>
        <w:t>p</w:t>
      </w:r>
      <w:r w:rsidRPr="00917749">
        <w:rPr>
          <w:rFonts w:ascii="Times New Roman" w:hAnsi="Times New Roman" w:cs="Times New Roman"/>
          <w:bCs/>
          <w:sz w:val="24"/>
          <w:szCs w:val="28"/>
        </w:rPr>
        <w:t xml:space="preserve">rinciples on which this policy is based are: </w:t>
      </w:r>
    </w:p>
    <w:p w14:paraId="52E3035E" w14:textId="4A77193C"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 No person may use the facilities of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 </w:t>
      </w:r>
      <w:r w:rsidRPr="00917749">
        <w:rPr>
          <w:rFonts w:ascii="Times New Roman" w:hAnsi="Times New Roman" w:cs="Times New Roman"/>
          <w:bCs/>
          <w:sz w:val="24"/>
          <w:szCs w:val="28"/>
        </w:rPr>
        <w:t xml:space="preserve">to express or promote extremist ideological, religious or political views. </w:t>
      </w:r>
    </w:p>
    <w:p w14:paraId="1A2EA254" w14:textId="3CAB12BD"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 No person may use the facilities of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 </w:t>
      </w:r>
      <w:r w:rsidRPr="00917749">
        <w:rPr>
          <w:rFonts w:ascii="Times New Roman" w:hAnsi="Times New Roman" w:cs="Times New Roman"/>
          <w:bCs/>
          <w:sz w:val="24"/>
          <w:szCs w:val="28"/>
        </w:rPr>
        <w:t xml:space="preserve">to express or promote discriminatory views in relation to the protected characteristics listed in the Equality Act 2010. </w:t>
      </w:r>
    </w:p>
    <w:p w14:paraId="6A6C4E79" w14:textId="737CEF8E" w:rsidR="00917749" w:rsidRDefault="00917749" w:rsidP="00917749">
      <w:pPr>
        <w:rPr>
          <w:rFonts w:ascii="Times New Roman" w:hAnsi="Times New Roman" w:cs="Times New Roman"/>
          <w:bCs/>
          <w:sz w:val="24"/>
          <w:szCs w:val="28"/>
        </w:rPr>
      </w:pPr>
      <w:r w:rsidRPr="00917749">
        <w:rPr>
          <w:rFonts w:ascii="Times New Roman" w:hAnsi="Times New Roman" w:cs="Times New Roman"/>
          <w:bCs/>
          <w:sz w:val="24"/>
          <w:szCs w:val="28"/>
        </w:rPr>
        <w:t xml:space="preserve">•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 </w:t>
      </w:r>
      <w:r w:rsidRPr="00917749">
        <w:rPr>
          <w:rFonts w:ascii="Times New Roman" w:hAnsi="Times New Roman" w:cs="Times New Roman"/>
          <w:bCs/>
          <w:sz w:val="24"/>
          <w:szCs w:val="28"/>
        </w:rPr>
        <w:t>will not allow the use of its facilities by any group or organisation that is proscribed by HM Government.</w:t>
      </w:r>
    </w:p>
    <w:p w14:paraId="55F88FB0" w14:textId="77777777"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7.5. Electronic Communication </w:t>
      </w:r>
    </w:p>
    <w:p w14:paraId="7FB78E7E" w14:textId="46D6332A" w:rsidR="00952A59" w:rsidRDefault="009B2FBF" w:rsidP="00917749">
      <w:pPr>
        <w:rPr>
          <w:rFonts w:ascii="Times New Roman" w:hAnsi="Times New Roman" w:cs="Times New Roman"/>
          <w:bCs/>
          <w:sz w:val="24"/>
          <w:szCs w:val="28"/>
        </w:rPr>
      </w:pPr>
      <w:r>
        <w:rPr>
          <w:rFonts w:ascii="Times New Roman" w:hAnsi="Times New Roman" w:cs="Times New Roman"/>
          <w:bCs/>
          <w:sz w:val="24"/>
          <w:szCs w:val="28"/>
        </w:rPr>
        <w:t>Reaside</w:t>
      </w:r>
      <w:r w:rsidR="00952A59">
        <w:rPr>
          <w:rFonts w:ascii="Times New Roman" w:hAnsi="Times New Roman" w:cs="Times New Roman"/>
          <w:bCs/>
          <w:sz w:val="24"/>
          <w:szCs w:val="28"/>
        </w:rPr>
        <w:t xml:space="preserve"> Academy </w:t>
      </w:r>
      <w:r w:rsidR="00952A59" w:rsidRPr="00952A59">
        <w:rPr>
          <w:rFonts w:ascii="Times New Roman" w:hAnsi="Times New Roman" w:cs="Times New Roman"/>
          <w:bCs/>
          <w:sz w:val="24"/>
          <w:szCs w:val="28"/>
        </w:rPr>
        <w:t xml:space="preserve">will not allow the use of the school website, IT facilities or information management processes to: </w:t>
      </w:r>
    </w:p>
    <w:p w14:paraId="6AE2C904"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 Promote discriminatory views in relation to the protected characteristics listed in the Equality Act </w:t>
      </w:r>
      <w:proofErr w:type="gramStart"/>
      <w:r w:rsidRPr="00952A59">
        <w:rPr>
          <w:rFonts w:ascii="Times New Roman" w:hAnsi="Times New Roman" w:cs="Times New Roman"/>
          <w:bCs/>
          <w:sz w:val="24"/>
          <w:szCs w:val="28"/>
        </w:rPr>
        <w:t>2010;</w:t>
      </w:r>
      <w:proofErr w:type="gramEnd"/>
      <w:r w:rsidRPr="00952A59">
        <w:rPr>
          <w:rFonts w:ascii="Times New Roman" w:hAnsi="Times New Roman" w:cs="Times New Roman"/>
          <w:bCs/>
          <w:sz w:val="24"/>
          <w:szCs w:val="28"/>
        </w:rPr>
        <w:t xml:space="preserve"> </w:t>
      </w:r>
    </w:p>
    <w:p w14:paraId="41C92CD1"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 Promote or glorify terrorism; or </w:t>
      </w:r>
    </w:p>
    <w:p w14:paraId="06699A03"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 Promote extreme ideological, religious or political beliefs. </w:t>
      </w:r>
    </w:p>
    <w:p w14:paraId="322423A8" w14:textId="5DC9164E" w:rsidR="0091774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The school has a right to exercise control over all activities on its IT facilities, including electronic communications associated with the name of the school and use of school equipment to access external resources. This includes the right to monitor the use of school resources.</w:t>
      </w:r>
    </w:p>
    <w:p w14:paraId="02DF0F45" w14:textId="77777777"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7.6 Written and Printed Communication </w:t>
      </w:r>
    </w:p>
    <w:p w14:paraId="0BC71C26" w14:textId="152D45B7" w:rsidR="00952A59" w:rsidRDefault="009B2FBF" w:rsidP="00917749">
      <w:pPr>
        <w:rPr>
          <w:rFonts w:ascii="Times New Roman" w:hAnsi="Times New Roman" w:cs="Times New Roman"/>
          <w:bCs/>
          <w:sz w:val="24"/>
          <w:szCs w:val="28"/>
        </w:rPr>
      </w:pPr>
      <w:r>
        <w:rPr>
          <w:rFonts w:ascii="Times New Roman" w:hAnsi="Times New Roman" w:cs="Times New Roman"/>
          <w:bCs/>
          <w:sz w:val="24"/>
          <w:szCs w:val="28"/>
        </w:rPr>
        <w:t>Reaside</w:t>
      </w:r>
      <w:r w:rsidR="00952A59">
        <w:rPr>
          <w:rFonts w:ascii="Times New Roman" w:hAnsi="Times New Roman" w:cs="Times New Roman"/>
          <w:bCs/>
          <w:sz w:val="24"/>
          <w:szCs w:val="28"/>
        </w:rPr>
        <w:t xml:space="preserve"> Academy </w:t>
      </w:r>
      <w:r w:rsidR="00952A59" w:rsidRPr="00952A59">
        <w:rPr>
          <w:rFonts w:ascii="Times New Roman" w:hAnsi="Times New Roman" w:cs="Times New Roman"/>
          <w:bCs/>
          <w:sz w:val="24"/>
          <w:szCs w:val="28"/>
        </w:rPr>
        <w:t xml:space="preserve">has the right to exercise control over the content of any written or printed material that identifies itself as associated with the school. It will not allow the use of its facilities in the production of such material, or permit the use of its name, or of any identifying marks relating to the school, in such material, if that material appears to: </w:t>
      </w:r>
    </w:p>
    <w:p w14:paraId="4FDC1C48"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 Promote discriminatory views in relation to the protected characteristics listed in the Equality Act </w:t>
      </w:r>
      <w:proofErr w:type="gramStart"/>
      <w:r w:rsidRPr="00952A59">
        <w:rPr>
          <w:rFonts w:ascii="Times New Roman" w:hAnsi="Times New Roman" w:cs="Times New Roman"/>
          <w:bCs/>
          <w:sz w:val="24"/>
          <w:szCs w:val="28"/>
        </w:rPr>
        <w:t>2010;</w:t>
      </w:r>
      <w:proofErr w:type="gramEnd"/>
      <w:r w:rsidRPr="00952A59">
        <w:rPr>
          <w:rFonts w:ascii="Times New Roman" w:hAnsi="Times New Roman" w:cs="Times New Roman"/>
          <w:bCs/>
          <w:sz w:val="24"/>
          <w:szCs w:val="28"/>
        </w:rPr>
        <w:t xml:space="preserve"> </w:t>
      </w:r>
    </w:p>
    <w:p w14:paraId="10C0958C"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 Promote or glorify terrorism; or </w:t>
      </w:r>
    </w:p>
    <w:p w14:paraId="52A99CBD" w14:textId="4A35E5E0"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Promote extreme ideological, religious or political beliefs.</w:t>
      </w:r>
    </w:p>
    <w:p w14:paraId="53C85EA1" w14:textId="77777777" w:rsidR="00952A59" w:rsidRDefault="00952A59" w:rsidP="00917749">
      <w:pPr>
        <w:rPr>
          <w:rFonts w:ascii="Times New Roman" w:hAnsi="Times New Roman" w:cs="Times New Roman"/>
          <w:bCs/>
          <w:sz w:val="24"/>
          <w:szCs w:val="28"/>
        </w:rPr>
      </w:pPr>
    </w:p>
    <w:p w14:paraId="1E86CF62" w14:textId="77777777"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lastRenderedPageBreak/>
        <w:t xml:space="preserve">7.7 Use of Buildings, Facilities and Property </w:t>
      </w:r>
    </w:p>
    <w:p w14:paraId="4B3C951F" w14:textId="78FFA8F4"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In deciding whether to allow any group or organisation to make use of its buildings, facilities and property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w:t>
      </w:r>
      <w:r w:rsidRPr="00952A59">
        <w:rPr>
          <w:rFonts w:ascii="Times New Roman" w:hAnsi="Times New Roman" w:cs="Times New Roman"/>
          <w:bCs/>
          <w:sz w:val="24"/>
          <w:szCs w:val="28"/>
        </w:rPr>
        <w:t xml:space="preserve"> will </w:t>
      </w:r>
      <w:proofErr w:type="gramStart"/>
      <w:r w:rsidRPr="00952A59">
        <w:rPr>
          <w:rFonts w:ascii="Times New Roman" w:hAnsi="Times New Roman" w:cs="Times New Roman"/>
          <w:bCs/>
          <w:sz w:val="24"/>
          <w:szCs w:val="28"/>
        </w:rPr>
        <w:t>take into account</w:t>
      </w:r>
      <w:proofErr w:type="gramEnd"/>
      <w:r w:rsidRPr="00952A59">
        <w:rPr>
          <w:rFonts w:ascii="Times New Roman" w:hAnsi="Times New Roman" w:cs="Times New Roman"/>
          <w:bCs/>
          <w:sz w:val="24"/>
          <w:szCs w:val="28"/>
        </w:rPr>
        <w:t xml:space="preserve"> the views, policies and objectives of that group or organisation and may refuse on the grounds that these are incompatible with the policies and objectives of the school. </w:t>
      </w:r>
      <w:proofErr w:type="gramStart"/>
      <w:r w:rsidRPr="00952A59">
        <w:rPr>
          <w:rFonts w:ascii="Times New Roman" w:hAnsi="Times New Roman" w:cs="Times New Roman"/>
          <w:bCs/>
          <w:sz w:val="24"/>
          <w:szCs w:val="28"/>
        </w:rPr>
        <w:t>In particular, access</w:t>
      </w:r>
      <w:proofErr w:type="gramEnd"/>
      <w:r w:rsidRPr="00952A59">
        <w:rPr>
          <w:rFonts w:ascii="Times New Roman" w:hAnsi="Times New Roman" w:cs="Times New Roman"/>
          <w:bCs/>
          <w:sz w:val="24"/>
          <w:szCs w:val="28"/>
        </w:rPr>
        <w:t xml:space="preserve"> will be refused if it appears likely that the proposed activity would promote extremist ideological, political or religious beliefs.</w:t>
      </w:r>
    </w:p>
    <w:p w14:paraId="07C34634" w14:textId="77777777"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7.8 Accountability </w:t>
      </w:r>
    </w:p>
    <w:p w14:paraId="30011F34" w14:textId="6B94335B"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The statutory body of the school </w:t>
      </w:r>
      <w:r>
        <w:rPr>
          <w:rFonts w:ascii="Times New Roman" w:hAnsi="Times New Roman" w:cs="Times New Roman"/>
          <w:bCs/>
          <w:sz w:val="24"/>
          <w:szCs w:val="28"/>
        </w:rPr>
        <w:t xml:space="preserve">GLP </w:t>
      </w:r>
      <w:r w:rsidRPr="00952A59">
        <w:rPr>
          <w:rFonts w:ascii="Times New Roman" w:hAnsi="Times New Roman" w:cs="Times New Roman"/>
          <w:bCs/>
          <w:sz w:val="24"/>
          <w:szCs w:val="28"/>
        </w:rPr>
        <w:t xml:space="preserve">has ultimate responsibility for this policy. The implementation of the policy is the responsibility of the Head Teacher.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w:t>
      </w:r>
      <w:r w:rsidRPr="00952A59">
        <w:rPr>
          <w:rFonts w:ascii="Times New Roman" w:hAnsi="Times New Roman" w:cs="Times New Roman"/>
          <w:bCs/>
          <w:sz w:val="24"/>
          <w:szCs w:val="28"/>
        </w:rPr>
        <w:t xml:space="preserve"> will use the No Platform Policy of Birmingham City Council for guidance on conducting research into the background of potential speakers, consulting other schools, other organisations, using search engines, assessing the reliability of information found, identifying risks to community cohesion etc.</w:t>
      </w:r>
    </w:p>
    <w:p w14:paraId="04F1B800" w14:textId="77777777"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7.9 Reporting Concerns </w:t>
      </w:r>
    </w:p>
    <w:p w14:paraId="321B456D"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School staff has a responsibility to act on concerns. Staff will have training on how to recognise a potential issue with the promotion of extremism in school. </w:t>
      </w:r>
    </w:p>
    <w:p w14:paraId="3D2304D6" w14:textId="50EE8F28"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At </w:t>
      </w:r>
      <w:r w:rsidR="009B2FBF">
        <w:rPr>
          <w:rFonts w:ascii="Times New Roman" w:hAnsi="Times New Roman" w:cs="Times New Roman"/>
          <w:bCs/>
          <w:sz w:val="24"/>
          <w:szCs w:val="28"/>
        </w:rPr>
        <w:t>Reaside</w:t>
      </w:r>
      <w:r>
        <w:rPr>
          <w:rFonts w:ascii="Times New Roman" w:hAnsi="Times New Roman" w:cs="Times New Roman"/>
          <w:bCs/>
          <w:sz w:val="24"/>
          <w:szCs w:val="28"/>
        </w:rPr>
        <w:t xml:space="preserve"> Academy, </w:t>
      </w:r>
      <w:r w:rsidRPr="00952A59">
        <w:rPr>
          <w:rFonts w:ascii="Times New Roman" w:hAnsi="Times New Roman" w:cs="Times New Roman"/>
          <w:bCs/>
          <w:sz w:val="24"/>
          <w:szCs w:val="28"/>
        </w:rPr>
        <w:t xml:space="preserve">staff will inform one of the DSLs if they have a concern. </w:t>
      </w:r>
    </w:p>
    <w:p w14:paraId="79FF9D5C" w14:textId="77777777"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Any staff member who has raised a concern will be given feedback on the action taken. If after reporting a concern staff feel that no satisfactory action has been taken, then they should escalate the concern by informing </w:t>
      </w:r>
      <w:r>
        <w:rPr>
          <w:rFonts w:ascii="Times New Roman" w:hAnsi="Times New Roman" w:cs="Times New Roman"/>
          <w:bCs/>
          <w:sz w:val="24"/>
          <w:szCs w:val="28"/>
        </w:rPr>
        <w:t>Clair Jenkins</w:t>
      </w:r>
      <w:r w:rsidRPr="00952A59">
        <w:rPr>
          <w:rFonts w:ascii="Times New Roman" w:hAnsi="Times New Roman" w:cs="Times New Roman"/>
          <w:bCs/>
          <w:sz w:val="24"/>
          <w:szCs w:val="28"/>
        </w:rPr>
        <w:t xml:space="preserve"> (</w:t>
      </w:r>
      <w:r>
        <w:rPr>
          <w:rFonts w:ascii="Times New Roman" w:hAnsi="Times New Roman" w:cs="Times New Roman"/>
          <w:bCs/>
          <w:sz w:val="24"/>
          <w:szCs w:val="28"/>
        </w:rPr>
        <w:t>GLP Safeguarding lead</w:t>
      </w:r>
      <w:r w:rsidRPr="00952A59">
        <w:rPr>
          <w:rFonts w:ascii="Times New Roman" w:hAnsi="Times New Roman" w:cs="Times New Roman"/>
          <w:bCs/>
          <w:sz w:val="24"/>
          <w:szCs w:val="28"/>
        </w:rPr>
        <w:t xml:space="preserve">) of their concerns. If a concern needs to be escalated further, then </w:t>
      </w:r>
      <w:r>
        <w:rPr>
          <w:rFonts w:ascii="Times New Roman" w:hAnsi="Times New Roman" w:cs="Times New Roman"/>
          <w:bCs/>
          <w:sz w:val="24"/>
          <w:szCs w:val="28"/>
        </w:rPr>
        <w:t>the GLP</w:t>
      </w:r>
      <w:r w:rsidRPr="00952A59">
        <w:rPr>
          <w:rFonts w:ascii="Times New Roman" w:hAnsi="Times New Roman" w:cs="Times New Roman"/>
          <w:bCs/>
          <w:sz w:val="24"/>
          <w:szCs w:val="28"/>
        </w:rPr>
        <w:t xml:space="preserve"> Whistle Blowing Policy is to be used. </w:t>
      </w:r>
    </w:p>
    <w:p w14:paraId="46986432" w14:textId="08CAC8B1" w:rsidR="00952A5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 xml:space="preserve">In addition to in-school safeguarding mechanisms if someone is concerned about someone using school premises to promote extremism, then further advice can be sought by writing to </w:t>
      </w:r>
      <w:hyperlink r:id="rId8" w:history="1">
        <w:r w:rsidRPr="00E24BDB">
          <w:rPr>
            <w:rStyle w:val="Hyperlink"/>
            <w:rFonts w:ascii="Times New Roman" w:hAnsi="Times New Roman" w:cs="Times New Roman"/>
            <w:bCs/>
            <w:sz w:val="24"/>
            <w:szCs w:val="28"/>
          </w:rPr>
          <w:t>noplatform@birmingham.gov.uk</w:t>
        </w:r>
      </w:hyperlink>
    </w:p>
    <w:p w14:paraId="7EEFC94E" w14:textId="500ABA42" w:rsidR="00952A59" w:rsidRPr="00952A59" w:rsidRDefault="00952A59" w:rsidP="00917749">
      <w:pPr>
        <w:rPr>
          <w:rFonts w:ascii="Times New Roman" w:hAnsi="Times New Roman" w:cs="Times New Roman"/>
          <w:b/>
          <w:sz w:val="24"/>
          <w:szCs w:val="28"/>
        </w:rPr>
      </w:pPr>
      <w:r w:rsidRPr="00952A59">
        <w:rPr>
          <w:rFonts w:ascii="Times New Roman" w:hAnsi="Times New Roman" w:cs="Times New Roman"/>
          <w:b/>
          <w:sz w:val="24"/>
          <w:szCs w:val="28"/>
        </w:rPr>
        <w:t xml:space="preserve">7.10 Training </w:t>
      </w:r>
    </w:p>
    <w:p w14:paraId="0264466B" w14:textId="0C97F234" w:rsidR="00952A59" w:rsidRPr="00917749" w:rsidRDefault="00952A59" w:rsidP="00917749">
      <w:pPr>
        <w:rPr>
          <w:rFonts w:ascii="Times New Roman" w:hAnsi="Times New Roman" w:cs="Times New Roman"/>
          <w:bCs/>
          <w:sz w:val="24"/>
          <w:szCs w:val="28"/>
        </w:rPr>
      </w:pPr>
      <w:r w:rsidRPr="00952A59">
        <w:rPr>
          <w:rFonts w:ascii="Times New Roman" w:hAnsi="Times New Roman" w:cs="Times New Roman"/>
          <w:bCs/>
          <w:sz w:val="24"/>
          <w:szCs w:val="28"/>
        </w:rPr>
        <w:t>The school will ensure that school staff receive appropriate training in the issues raised by this policy</w:t>
      </w:r>
      <w:r>
        <w:rPr>
          <w:rFonts w:ascii="Times New Roman" w:hAnsi="Times New Roman" w:cs="Times New Roman"/>
          <w:bCs/>
          <w:sz w:val="24"/>
          <w:szCs w:val="28"/>
        </w:rPr>
        <w:t xml:space="preserve">. </w:t>
      </w:r>
    </w:p>
    <w:sectPr w:rsidR="00952A59" w:rsidRPr="00917749" w:rsidSect="00E81A25">
      <w:headerReference w:type="default" r:id="rId9"/>
      <w:footerReference w:type="default" r:id="rId10"/>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36E5" w14:textId="77777777" w:rsidR="001555AC" w:rsidRDefault="001555AC" w:rsidP="001555AC">
      <w:pPr>
        <w:spacing w:after="0" w:line="240" w:lineRule="auto"/>
      </w:pPr>
      <w:r>
        <w:separator/>
      </w:r>
    </w:p>
  </w:endnote>
  <w:endnote w:type="continuationSeparator" w:id="0">
    <w:p w14:paraId="571BF4BF" w14:textId="77777777" w:rsidR="001555AC" w:rsidRDefault="001555AC" w:rsidP="0015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51E6" w14:textId="77777777" w:rsidR="000C75B6" w:rsidRDefault="00586952">
    <w:pPr>
      <w:pStyle w:val="Footer"/>
    </w:pPr>
    <w:r>
      <w:t>J</w:t>
    </w:r>
    <w:r w:rsidR="000C75B6">
      <w:t>une</w:t>
    </w:r>
    <w:r>
      <w:t xml:space="preserve"> 2025</w:t>
    </w:r>
  </w:p>
  <w:p w14:paraId="31DD087A" w14:textId="6E0427E6" w:rsidR="00586952" w:rsidRDefault="000C75B6">
    <w:pPr>
      <w:pStyle w:val="Footer"/>
    </w:pPr>
    <w:r>
      <w:t>Review date June 2026</w:t>
    </w:r>
    <w:r w:rsidR="005869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117F" w14:textId="77777777" w:rsidR="001555AC" w:rsidRDefault="001555AC" w:rsidP="001555AC">
      <w:pPr>
        <w:spacing w:after="0" w:line="240" w:lineRule="auto"/>
      </w:pPr>
      <w:r>
        <w:separator/>
      </w:r>
    </w:p>
  </w:footnote>
  <w:footnote w:type="continuationSeparator" w:id="0">
    <w:p w14:paraId="14AA131B" w14:textId="77777777" w:rsidR="001555AC" w:rsidRDefault="001555AC" w:rsidP="0015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007B" w14:textId="4676D973" w:rsidR="001555AC" w:rsidRPr="00A745C4" w:rsidRDefault="00E32A42" w:rsidP="001555AC">
    <w:pPr>
      <w:jc w:val="center"/>
      <w:rPr>
        <w:rFonts w:ascii="Times New Roman" w:hAnsi="Times New Roman" w:cs="Times New Roman"/>
        <w:b/>
        <w:bCs/>
        <w:color w:val="0070C0"/>
        <w:sz w:val="32"/>
        <w:szCs w:val="32"/>
      </w:rPr>
    </w:pPr>
    <w:r>
      <w:rPr>
        <w:noProof/>
      </w:rPr>
      <w:drawing>
        <wp:anchor distT="0" distB="0" distL="114300" distR="114300" simplePos="0" relativeHeight="251660800" behindDoc="1" locked="0" layoutInCell="1" allowOverlap="1" wp14:anchorId="16B03705" wp14:editId="575D4ED8">
          <wp:simplePos x="0" y="0"/>
          <wp:positionH relativeFrom="column">
            <wp:posOffset>-563880</wp:posOffset>
          </wp:positionH>
          <wp:positionV relativeFrom="paragraph">
            <wp:posOffset>-91440</wp:posOffset>
          </wp:positionV>
          <wp:extent cx="647700" cy="707390"/>
          <wp:effectExtent l="0" t="0" r="0" b="0"/>
          <wp:wrapTight wrapText="bothSides">
            <wp:wrapPolygon edited="0">
              <wp:start x="5718" y="0"/>
              <wp:lineTo x="0" y="2327"/>
              <wp:lineTo x="0" y="16287"/>
              <wp:lineTo x="1271" y="18614"/>
              <wp:lineTo x="4447" y="20941"/>
              <wp:lineTo x="5082" y="20941"/>
              <wp:lineTo x="15247" y="20941"/>
              <wp:lineTo x="15882" y="20941"/>
              <wp:lineTo x="19694" y="18614"/>
              <wp:lineTo x="20965" y="15706"/>
              <wp:lineTo x="20965" y="2327"/>
              <wp:lineTo x="15247" y="0"/>
              <wp:lineTo x="5718" y="0"/>
            </wp:wrapPolygon>
          </wp:wrapTight>
          <wp:docPr id="163778168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5AC" w:rsidRPr="00A745C4">
      <w:rPr>
        <w:rFonts w:ascii="Times New Roman" w:hAnsi="Times New Roman" w:cs="Times New Roman"/>
        <w:b/>
        <w:bCs/>
        <w:noProof/>
        <w:color w:val="0070C0"/>
        <w:sz w:val="32"/>
        <w:szCs w:val="32"/>
      </w:rPr>
      <w:drawing>
        <wp:anchor distT="0" distB="0" distL="114300" distR="114300" simplePos="0" relativeHeight="251658752" behindDoc="1" locked="0" layoutInCell="1" allowOverlap="1" wp14:anchorId="4D9CBE3D" wp14:editId="0832FA99">
          <wp:simplePos x="0" y="0"/>
          <wp:positionH relativeFrom="rightMargin">
            <wp:align>left</wp:align>
          </wp:positionH>
          <wp:positionV relativeFrom="paragraph">
            <wp:posOffset>-334010</wp:posOffset>
          </wp:positionV>
          <wp:extent cx="800100" cy="680085"/>
          <wp:effectExtent l="0" t="0" r="0" b="5715"/>
          <wp:wrapTight wrapText="bothSides">
            <wp:wrapPolygon edited="0">
              <wp:start x="0" y="0"/>
              <wp:lineTo x="0" y="21176"/>
              <wp:lineTo x="21086" y="21176"/>
              <wp:lineTo x="21086" y="0"/>
              <wp:lineTo x="0" y="0"/>
            </wp:wrapPolygon>
          </wp:wrapTight>
          <wp:docPr id="189794970" name="Picture 2" descr="A green heart with scribbles&#10;&#10;Description automatically generated">
            <a:extLst xmlns:a="http://schemas.openxmlformats.org/drawingml/2006/main">
              <a:ext uri="{FF2B5EF4-FFF2-40B4-BE49-F238E27FC236}">
                <a16:creationId xmlns:a16="http://schemas.microsoft.com/office/drawing/2014/main" id="{F57CD584-0CE1-5F3D-B9BB-94AE733F2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scribbles&#10;&#10;Description automatically generated">
                    <a:extLst>
                      <a:ext uri="{FF2B5EF4-FFF2-40B4-BE49-F238E27FC236}">
                        <a16:creationId xmlns:a16="http://schemas.microsoft.com/office/drawing/2014/main" id="{F57CD584-0CE1-5F3D-B9BB-94AE733F2B2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00" cy="680085"/>
                  </a:xfrm>
                  <a:prstGeom prst="rect">
                    <a:avLst/>
                  </a:prstGeom>
                </pic:spPr>
              </pic:pic>
            </a:graphicData>
          </a:graphic>
          <wp14:sizeRelH relativeFrom="page">
            <wp14:pctWidth>0</wp14:pctWidth>
          </wp14:sizeRelH>
          <wp14:sizeRelV relativeFrom="page">
            <wp14:pctHeight>0</wp14:pctHeight>
          </wp14:sizeRelV>
        </wp:anchor>
      </w:drawing>
    </w:r>
    <w:r w:rsidR="001555AC" w:rsidRPr="00A745C4">
      <w:rPr>
        <w:rFonts w:ascii="Times New Roman" w:hAnsi="Times New Roman" w:cs="Times New Roman"/>
        <w:b/>
        <w:bCs/>
        <w:noProof/>
        <w:color w:val="0070C0"/>
        <w:sz w:val="32"/>
        <w:szCs w:val="32"/>
      </w:rPr>
      <w:drawing>
        <wp:anchor distT="0" distB="0" distL="114300" distR="114300" simplePos="0" relativeHeight="251656704" behindDoc="1" locked="0" layoutInCell="1" allowOverlap="1" wp14:anchorId="33473217" wp14:editId="4D595E24">
          <wp:simplePos x="0" y="0"/>
          <wp:positionH relativeFrom="column">
            <wp:posOffset>8467725</wp:posOffset>
          </wp:positionH>
          <wp:positionV relativeFrom="paragraph">
            <wp:posOffset>-335280</wp:posOffset>
          </wp:positionV>
          <wp:extent cx="800100" cy="680085"/>
          <wp:effectExtent l="0" t="0" r="0" b="5715"/>
          <wp:wrapTight wrapText="bothSides">
            <wp:wrapPolygon edited="0">
              <wp:start x="0" y="0"/>
              <wp:lineTo x="0" y="21176"/>
              <wp:lineTo x="21086" y="21176"/>
              <wp:lineTo x="21086" y="0"/>
              <wp:lineTo x="0" y="0"/>
            </wp:wrapPolygon>
          </wp:wrapTight>
          <wp:docPr id="3" name="Picture 2" descr="A green heart with scribbles&#10;&#10;Description automatically generated">
            <a:extLst xmlns:a="http://schemas.openxmlformats.org/drawingml/2006/main">
              <a:ext uri="{FF2B5EF4-FFF2-40B4-BE49-F238E27FC236}">
                <a16:creationId xmlns:a16="http://schemas.microsoft.com/office/drawing/2014/main" id="{F57CD584-0CE1-5F3D-B9BB-94AE733F2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scribbles&#10;&#10;Description automatically generated">
                    <a:extLst>
                      <a:ext uri="{FF2B5EF4-FFF2-40B4-BE49-F238E27FC236}">
                        <a16:creationId xmlns:a16="http://schemas.microsoft.com/office/drawing/2014/main" id="{F57CD584-0CE1-5F3D-B9BB-94AE733F2B2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00" cy="680085"/>
                  </a:xfrm>
                  <a:prstGeom prst="rect">
                    <a:avLst/>
                  </a:prstGeom>
                </pic:spPr>
              </pic:pic>
            </a:graphicData>
          </a:graphic>
          <wp14:sizeRelH relativeFrom="page">
            <wp14:pctWidth>0</wp14:pctWidth>
          </wp14:sizeRelH>
          <wp14:sizeRelV relativeFrom="page">
            <wp14:pctHeight>0</wp14:pctHeight>
          </wp14:sizeRelV>
        </wp:anchor>
      </w:drawing>
    </w:r>
    <w:r w:rsidR="00102A16">
      <w:rPr>
        <w:rFonts w:ascii="Times New Roman" w:hAnsi="Times New Roman" w:cs="Times New Roman"/>
        <w:b/>
        <w:bCs/>
        <w:noProof/>
        <w:color w:val="0070C0"/>
        <w:sz w:val="32"/>
        <w:szCs w:val="32"/>
      </w:rPr>
      <w:t>Reaside</w:t>
    </w:r>
    <w:r w:rsidR="001555AC" w:rsidRPr="00A745C4">
      <w:rPr>
        <w:rFonts w:ascii="Times New Roman" w:hAnsi="Times New Roman" w:cs="Times New Roman"/>
        <w:b/>
        <w:bCs/>
        <w:color w:val="0070C0"/>
        <w:sz w:val="32"/>
        <w:szCs w:val="32"/>
      </w:rPr>
      <w:t xml:space="preserve"> Primary Academy</w:t>
    </w:r>
  </w:p>
  <w:p w14:paraId="13871054" w14:textId="5C911F9E" w:rsidR="001555AC" w:rsidRPr="00A02436" w:rsidRDefault="001555AC" w:rsidP="001555AC">
    <w:pPr>
      <w:jc w:val="center"/>
      <w:rPr>
        <w:rFonts w:ascii="Script MT Bold" w:hAnsi="Script MT Bold" w:cs="Times New Roman"/>
        <w:color w:val="0070C0"/>
        <w:sz w:val="24"/>
        <w:szCs w:val="32"/>
      </w:rPr>
    </w:pPr>
    <w:r w:rsidRPr="00A02436">
      <w:rPr>
        <w:rFonts w:ascii="Script MT Bold" w:hAnsi="Script MT Bold" w:cs="Times New Roman"/>
        <w:color w:val="0070C0"/>
        <w:sz w:val="24"/>
        <w:szCs w:val="32"/>
      </w:rPr>
      <w:t>________________________________________________________</w:t>
    </w:r>
  </w:p>
  <w:p w14:paraId="62FDE0E2" w14:textId="0F050048" w:rsidR="00917749" w:rsidRPr="00A02436" w:rsidRDefault="00917749" w:rsidP="00917749">
    <w:pPr>
      <w:jc w:val="center"/>
      <w:rPr>
        <w:rFonts w:ascii="Times New Roman" w:hAnsi="Times New Roman" w:cs="Times New Roman"/>
        <w:b/>
        <w:bCs/>
        <w:color w:val="0070C0"/>
        <w:sz w:val="32"/>
        <w:szCs w:val="40"/>
      </w:rPr>
    </w:pPr>
    <w:r>
      <w:rPr>
        <w:rFonts w:ascii="Times New Roman" w:hAnsi="Times New Roman" w:cs="Times New Roman"/>
        <w:b/>
        <w:bCs/>
        <w:color w:val="0070C0"/>
        <w:sz w:val="32"/>
        <w:szCs w:val="40"/>
      </w:rPr>
      <w:t xml:space="preserve">No Platform Policy Guidance </w:t>
    </w:r>
  </w:p>
  <w:p w14:paraId="7EE51825" w14:textId="77777777" w:rsidR="001555AC" w:rsidRDefault="0015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27D"/>
    <w:multiLevelType w:val="hybridMultilevel"/>
    <w:tmpl w:val="61A2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A4944"/>
    <w:multiLevelType w:val="hybridMultilevel"/>
    <w:tmpl w:val="832C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75F63"/>
    <w:multiLevelType w:val="hybridMultilevel"/>
    <w:tmpl w:val="5EA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675D5"/>
    <w:multiLevelType w:val="hybridMultilevel"/>
    <w:tmpl w:val="128CD1E6"/>
    <w:lvl w:ilvl="0" w:tplc="80F826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748F3"/>
    <w:multiLevelType w:val="multilevel"/>
    <w:tmpl w:val="B75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94B73"/>
    <w:multiLevelType w:val="hybridMultilevel"/>
    <w:tmpl w:val="93D6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056F1"/>
    <w:multiLevelType w:val="multilevel"/>
    <w:tmpl w:val="392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87B13"/>
    <w:multiLevelType w:val="multilevel"/>
    <w:tmpl w:val="B70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A6D2D"/>
    <w:multiLevelType w:val="hybridMultilevel"/>
    <w:tmpl w:val="6EF41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B12849"/>
    <w:multiLevelType w:val="multilevel"/>
    <w:tmpl w:val="4AC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D2A83"/>
    <w:multiLevelType w:val="hybridMultilevel"/>
    <w:tmpl w:val="B1020528"/>
    <w:lvl w:ilvl="0" w:tplc="5212D80A">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346492">
    <w:abstractNumId w:val="10"/>
  </w:num>
  <w:num w:numId="2" w16cid:durableId="575870029">
    <w:abstractNumId w:val="8"/>
  </w:num>
  <w:num w:numId="3" w16cid:durableId="1439761812">
    <w:abstractNumId w:val="3"/>
  </w:num>
  <w:num w:numId="4" w16cid:durableId="1852405108">
    <w:abstractNumId w:val="9"/>
  </w:num>
  <w:num w:numId="5" w16cid:durableId="2104060622">
    <w:abstractNumId w:val="4"/>
  </w:num>
  <w:num w:numId="6" w16cid:durableId="1965260676">
    <w:abstractNumId w:val="7"/>
  </w:num>
  <w:num w:numId="7" w16cid:durableId="2052807223">
    <w:abstractNumId w:val="6"/>
  </w:num>
  <w:num w:numId="8" w16cid:durableId="323633086">
    <w:abstractNumId w:val="2"/>
  </w:num>
  <w:num w:numId="9" w16cid:durableId="585699358">
    <w:abstractNumId w:val="0"/>
  </w:num>
  <w:num w:numId="10" w16cid:durableId="128013834">
    <w:abstractNumId w:val="1"/>
  </w:num>
  <w:num w:numId="11" w16cid:durableId="2075199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44"/>
    <w:rsid w:val="00017890"/>
    <w:rsid w:val="00020C5A"/>
    <w:rsid w:val="00020EBA"/>
    <w:rsid w:val="00021E83"/>
    <w:rsid w:val="00044737"/>
    <w:rsid w:val="00055562"/>
    <w:rsid w:val="00066F41"/>
    <w:rsid w:val="000730EB"/>
    <w:rsid w:val="00074843"/>
    <w:rsid w:val="00085326"/>
    <w:rsid w:val="000B2F53"/>
    <w:rsid w:val="000B694B"/>
    <w:rsid w:val="000C398F"/>
    <w:rsid w:val="000C75B6"/>
    <w:rsid w:val="000C798E"/>
    <w:rsid w:val="000D2402"/>
    <w:rsid w:val="000D500B"/>
    <w:rsid w:val="000E1B3D"/>
    <w:rsid w:val="000F2D54"/>
    <w:rsid w:val="000F740F"/>
    <w:rsid w:val="00102A16"/>
    <w:rsid w:val="00122918"/>
    <w:rsid w:val="001264EE"/>
    <w:rsid w:val="00140A2E"/>
    <w:rsid w:val="001429D1"/>
    <w:rsid w:val="001555AC"/>
    <w:rsid w:val="00165DD6"/>
    <w:rsid w:val="0017200D"/>
    <w:rsid w:val="0017622B"/>
    <w:rsid w:val="00180D3D"/>
    <w:rsid w:val="0019487B"/>
    <w:rsid w:val="001B0526"/>
    <w:rsid w:val="001B0671"/>
    <w:rsid w:val="001B50CF"/>
    <w:rsid w:val="001B63E1"/>
    <w:rsid w:val="001F2E02"/>
    <w:rsid w:val="00207F8F"/>
    <w:rsid w:val="00225DDE"/>
    <w:rsid w:val="00234C44"/>
    <w:rsid w:val="002412FF"/>
    <w:rsid w:val="002501BC"/>
    <w:rsid w:val="002545FD"/>
    <w:rsid w:val="00254FEA"/>
    <w:rsid w:val="0026298C"/>
    <w:rsid w:val="002640C8"/>
    <w:rsid w:val="00273DFD"/>
    <w:rsid w:val="00292066"/>
    <w:rsid w:val="002971BC"/>
    <w:rsid w:val="002A5927"/>
    <w:rsid w:val="002B2778"/>
    <w:rsid w:val="002C44AC"/>
    <w:rsid w:val="002D11AB"/>
    <w:rsid w:val="002E6071"/>
    <w:rsid w:val="002F2FB7"/>
    <w:rsid w:val="002F4DBD"/>
    <w:rsid w:val="00314862"/>
    <w:rsid w:val="00324215"/>
    <w:rsid w:val="00324E56"/>
    <w:rsid w:val="00325E89"/>
    <w:rsid w:val="00337097"/>
    <w:rsid w:val="00342C23"/>
    <w:rsid w:val="00345536"/>
    <w:rsid w:val="00356984"/>
    <w:rsid w:val="003647AF"/>
    <w:rsid w:val="00367C4E"/>
    <w:rsid w:val="00386D42"/>
    <w:rsid w:val="0038725A"/>
    <w:rsid w:val="00391656"/>
    <w:rsid w:val="0039184D"/>
    <w:rsid w:val="003B04DB"/>
    <w:rsid w:val="003B227F"/>
    <w:rsid w:val="003B7BD8"/>
    <w:rsid w:val="003C724B"/>
    <w:rsid w:val="003F0D5B"/>
    <w:rsid w:val="003F13B5"/>
    <w:rsid w:val="003F7CB2"/>
    <w:rsid w:val="00411718"/>
    <w:rsid w:val="00445631"/>
    <w:rsid w:val="00455F1A"/>
    <w:rsid w:val="004708BD"/>
    <w:rsid w:val="00471906"/>
    <w:rsid w:val="0047711E"/>
    <w:rsid w:val="00481F15"/>
    <w:rsid w:val="004A0402"/>
    <w:rsid w:val="004C0190"/>
    <w:rsid w:val="004C01A5"/>
    <w:rsid w:val="004C366A"/>
    <w:rsid w:val="004D0333"/>
    <w:rsid w:val="004D4F81"/>
    <w:rsid w:val="004D5DD8"/>
    <w:rsid w:val="004E0586"/>
    <w:rsid w:val="00540E78"/>
    <w:rsid w:val="00560E2A"/>
    <w:rsid w:val="00566D2D"/>
    <w:rsid w:val="005812FD"/>
    <w:rsid w:val="00586952"/>
    <w:rsid w:val="00593346"/>
    <w:rsid w:val="005A2096"/>
    <w:rsid w:val="005C1609"/>
    <w:rsid w:val="005C467F"/>
    <w:rsid w:val="005D3B2D"/>
    <w:rsid w:val="005D6C2F"/>
    <w:rsid w:val="006118D4"/>
    <w:rsid w:val="0062417F"/>
    <w:rsid w:val="006312F5"/>
    <w:rsid w:val="00634714"/>
    <w:rsid w:val="006428AA"/>
    <w:rsid w:val="0064353A"/>
    <w:rsid w:val="0065600B"/>
    <w:rsid w:val="006651D7"/>
    <w:rsid w:val="00666E78"/>
    <w:rsid w:val="006679E6"/>
    <w:rsid w:val="00683626"/>
    <w:rsid w:val="006A6DA4"/>
    <w:rsid w:val="006B5E98"/>
    <w:rsid w:val="006C2FB0"/>
    <w:rsid w:val="006C75D0"/>
    <w:rsid w:val="006D0666"/>
    <w:rsid w:val="006F4058"/>
    <w:rsid w:val="00704851"/>
    <w:rsid w:val="0072276D"/>
    <w:rsid w:val="007332C6"/>
    <w:rsid w:val="00735D2D"/>
    <w:rsid w:val="00737E35"/>
    <w:rsid w:val="00740C71"/>
    <w:rsid w:val="007673E7"/>
    <w:rsid w:val="00782EA9"/>
    <w:rsid w:val="00785BC3"/>
    <w:rsid w:val="007863A5"/>
    <w:rsid w:val="00795AEB"/>
    <w:rsid w:val="007969C6"/>
    <w:rsid w:val="00797568"/>
    <w:rsid w:val="007A6C0E"/>
    <w:rsid w:val="007A7297"/>
    <w:rsid w:val="007C7B99"/>
    <w:rsid w:val="007D3788"/>
    <w:rsid w:val="007E017B"/>
    <w:rsid w:val="00816DD7"/>
    <w:rsid w:val="0082095F"/>
    <w:rsid w:val="0084081D"/>
    <w:rsid w:val="00841532"/>
    <w:rsid w:val="00844D5E"/>
    <w:rsid w:val="00845C39"/>
    <w:rsid w:val="008534EB"/>
    <w:rsid w:val="00870093"/>
    <w:rsid w:val="00870159"/>
    <w:rsid w:val="008726F2"/>
    <w:rsid w:val="0088046A"/>
    <w:rsid w:val="008836C5"/>
    <w:rsid w:val="0088378B"/>
    <w:rsid w:val="00887C9B"/>
    <w:rsid w:val="008B0E25"/>
    <w:rsid w:val="008B1662"/>
    <w:rsid w:val="008C388E"/>
    <w:rsid w:val="008C6F9A"/>
    <w:rsid w:val="008F11C2"/>
    <w:rsid w:val="00900730"/>
    <w:rsid w:val="00911C98"/>
    <w:rsid w:val="00917749"/>
    <w:rsid w:val="00940502"/>
    <w:rsid w:val="00952A59"/>
    <w:rsid w:val="00954110"/>
    <w:rsid w:val="009650A3"/>
    <w:rsid w:val="00965921"/>
    <w:rsid w:val="00974501"/>
    <w:rsid w:val="009835A3"/>
    <w:rsid w:val="009862BB"/>
    <w:rsid w:val="00986679"/>
    <w:rsid w:val="009974A4"/>
    <w:rsid w:val="009A0210"/>
    <w:rsid w:val="009A05FC"/>
    <w:rsid w:val="009A4A58"/>
    <w:rsid w:val="009B1012"/>
    <w:rsid w:val="009B2223"/>
    <w:rsid w:val="009B2FBF"/>
    <w:rsid w:val="009C0E83"/>
    <w:rsid w:val="009E5048"/>
    <w:rsid w:val="009F29E5"/>
    <w:rsid w:val="009F7322"/>
    <w:rsid w:val="00A024A9"/>
    <w:rsid w:val="00A16036"/>
    <w:rsid w:val="00A274B0"/>
    <w:rsid w:val="00A46745"/>
    <w:rsid w:val="00A6522D"/>
    <w:rsid w:val="00A746EF"/>
    <w:rsid w:val="00AB00FE"/>
    <w:rsid w:val="00AB22DC"/>
    <w:rsid w:val="00AC20C9"/>
    <w:rsid w:val="00AC2E87"/>
    <w:rsid w:val="00AC7951"/>
    <w:rsid w:val="00AD5136"/>
    <w:rsid w:val="00AD5EE8"/>
    <w:rsid w:val="00AE1873"/>
    <w:rsid w:val="00AF621A"/>
    <w:rsid w:val="00B019B2"/>
    <w:rsid w:val="00B11684"/>
    <w:rsid w:val="00B240AD"/>
    <w:rsid w:val="00B3071D"/>
    <w:rsid w:val="00B360C8"/>
    <w:rsid w:val="00B5062B"/>
    <w:rsid w:val="00B50CC2"/>
    <w:rsid w:val="00B74F8F"/>
    <w:rsid w:val="00B87BF0"/>
    <w:rsid w:val="00BB06BC"/>
    <w:rsid w:val="00BB2EEE"/>
    <w:rsid w:val="00BC277E"/>
    <w:rsid w:val="00BD2F16"/>
    <w:rsid w:val="00BD729C"/>
    <w:rsid w:val="00BF22D7"/>
    <w:rsid w:val="00C01D53"/>
    <w:rsid w:val="00C12373"/>
    <w:rsid w:val="00C27839"/>
    <w:rsid w:val="00C30CCB"/>
    <w:rsid w:val="00C34A4B"/>
    <w:rsid w:val="00C35557"/>
    <w:rsid w:val="00C35E8F"/>
    <w:rsid w:val="00C6305D"/>
    <w:rsid w:val="00C64A9A"/>
    <w:rsid w:val="00C7167C"/>
    <w:rsid w:val="00C725E5"/>
    <w:rsid w:val="00C72642"/>
    <w:rsid w:val="00C86EB3"/>
    <w:rsid w:val="00C95D20"/>
    <w:rsid w:val="00CB3A65"/>
    <w:rsid w:val="00CC3D1E"/>
    <w:rsid w:val="00CD010C"/>
    <w:rsid w:val="00CD0E34"/>
    <w:rsid w:val="00CD5D61"/>
    <w:rsid w:val="00CD77BE"/>
    <w:rsid w:val="00CE38E6"/>
    <w:rsid w:val="00D117FC"/>
    <w:rsid w:val="00D33709"/>
    <w:rsid w:val="00D444F1"/>
    <w:rsid w:val="00D50A83"/>
    <w:rsid w:val="00D66013"/>
    <w:rsid w:val="00D72F38"/>
    <w:rsid w:val="00D77D90"/>
    <w:rsid w:val="00D87EEA"/>
    <w:rsid w:val="00D90CDA"/>
    <w:rsid w:val="00DA7DF6"/>
    <w:rsid w:val="00DC4A80"/>
    <w:rsid w:val="00DD6EBD"/>
    <w:rsid w:val="00DD7B6C"/>
    <w:rsid w:val="00DE4DD1"/>
    <w:rsid w:val="00E00AF9"/>
    <w:rsid w:val="00E036D9"/>
    <w:rsid w:val="00E25630"/>
    <w:rsid w:val="00E275CB"/>
    <w:rsid w:val="00E32A42"/>
    <w:rsid w:val="00E365F2"/>
    <w:rsid w:val="00E46C5E"/>
    <w:rsid w:val="00E54735"/>
    <w:rsid w:val="00E70F52"/>
    <w:rsid w:val="00E7110C"/>
    <w:rsid w:val="00E81A25"/>
    <w:rsid w:val="00E829DC"/>
    <w:rsid w:val="00EB6E13"/>
    <w:rsid w:val="00EC502E"/>
    <w:rsid w:val="00ED1E40"/>
    <w:rsid w:val="00EE3A46"/>
    <w:rsid w:val="00EE66D8"/>
    <w:rsid w:val="00F13B2B"/>
    <w:rsid w:val="00F13BE1"/>
    <w:rsid w:val="00F24DF3"/>
    <w:rsid w:val="00F40B01"/>
    <w:rsid w:val="00F4768E"/>
    <w:rsid w:val="00F510CF"/>
    <w:rsid w:val="00F72147"/>
    <w:rsid w:val="00F82E10"/>
    <w:rsid w:val="00F87007"/>
    <w:rsid w:val="00FA5726"/>
    <w:rsid w:val="00FA5BD6"/>
    <w:rsid w:val="00FB05B5"/>
    <w:rsid w:val="00FB0667"/>
    <w:rsid w:val="00FC6A73"/>
    <w:rsid w:val="00FE0017"/>
    <w:rsid w:val="00FE1710"/>
    <w:rsid w:val="00FF0E97"/>
    <w:rsid w:val="00FF1926"/>
    <w:rsid w:val="00FF3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06C88"/>
  <w15:docId w15:val="{FC881BA0-3D64-4BB5-927E-59CB12AD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568"/>
    <w:pPr>
      <w:ind w:left="720"/>
      <w:contextualSpacing/>
    </w:pPr>
  </w:style>
  <w:style w:type="paragraph" w:styleId="BalloonText">
    <w:name w:val="Balloon Text"/>
    <w:basedOn w:val="Normal"/>
    <w:link w:val="BalloonTextChar"/>
    <w:uiPriority w:val="99"/>
    <w:semiHidden/>
    <w:unhideWhenUsed/>
    <w:rsid w:val="00481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15"/>
    <w:rPr>
      <w:rFonts w:ascii="Segoe UI" w:hAnsi="Segoe UI" w:cs="Segoe UI"/>
      <w:sz w:val="18"/>
      <w:szCs w:val="18"/>
    </w:rPr>
  </w:style>
  <w:style w:type="paragraph" w:styleId="Header">
    <w:name w:val="header"/>
    <w:basedOn w:val="Normal"/>
    <w:link w:val="HeaderChar"/>
    <w:uiPriority w:val="99"/>
    <w:unhideWhenUsed/>
    <w:rsid w:val="0015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5AC"/>
  </w:style>
  <w:style w:type="paragraph" w:styleId="Footer">
    <w:name w:val="footer"/>
    <w:basedOn w:val="Normal"/>
    <w:link w:val="FooterChar"/>
    <w:uiPriority w:val="99"/>
    <w:unhideWhenUsed/>
    <w:rsid w:val="0015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5AC"/>
  </w:style>
  <w:style w:type="character" w:styleId="Hyperlink">
    <w:name w:val="Hyperlink"/>
    <w:basedOn w:val="DefaultParagraphFont"/>
    <w:uiPriority w:val="99"/>
    <w:unhideWhenUsed/>
    <w:rsid w:val="000D2402"/>
    <w:rPr>
      <w:color w:val="0000FF" w:themeColor="hyperlink"/>
      <w:u w:val="single"/>
    </w:rPr>
  </w:style>
  <w:style w:type="character" w:styleId="UnresolvedMention">
    <w:name w:val="Unresolved Mention"/>
    <w:basedOn w:val="DefaultParagraphFont"/>
    <w:uiPriority w:val="99"/>
    <w:semiHidden/>
    <w:unhideWhenUsed/>
    <w:rsid w:val="000D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81943">
      <w:bodyDiv w:val="1"/>
      <w:marLeft w:val="0"/>
      <w:marRight w:val="0"/>
      <w:marTop w:val="0"/>
      <w:marBottom w:val="0"/>
      <w:divBdr>
        <w:top w:val="none" w:sz="0" w:space="0" w:color="auto"/>
        <w:left w:val="none" w:sz="0" w:space="0" w:color="auto"/>
        <w:bottom w:val="none" w:sz="0" w:space="0" w:color="auto"/>
        <w:right w:val="none" w:sz="0" w:space="0" w:color="auto"/>
      </w:divBdr>
    </w:div>
    <w:div w:id="17320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platform@birmingham.gov.uk" TargetMode="External"/><Relationship Id="rId3" Type="http://schemas.openxmlformats.org/officeDocument/2006/relationships/settings" Target="settings.xml"/><Relationship Id="rId7" Type="http://schemas.openxmlformats.org/officeDocument/2006/relationships/hyperlink" Target="file:///C:/Users/clare/Downloads/bcc_no_platform_policy___december_20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Ellis</dc:creator>
  <cp:lastModifiedBy>Samantha Rich</cp:lastModifiedBy>
  <cp:revision>2</cp:revision>
  <cp:lastPrinted>2025-06-10T13:12:00Z</cp:lastPrinted>
  <dcterms:created xsi:type="dcterms:W3CDTF">2025-06-11T09:51:00Z</dcterms:created>
  <dcterms:modified xsi:type="dcterms:W3CDTF">2025-06-11T09:51:00Z</dcterms:modified>
</cp:coreProperties>
</file>